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88800" w14:textId="77777777" w:rsidR="00991E00" w:rsidRPr="00991E00" w:rsidRDefault="00991E00" w:rsidP="003927F4">
      <w:pPr>
        <w:spacing w:after="0" w:line="360" w:lineRule="auto"/>
        <w:jc w:val="both"/>
        <w:rPr>
          <w:rFonts w:ascii="Times New Roman" w:eastAsia="Times New Roman" w:hAnsi="Times New Roman" w:cs="Times New Roman"/>
          <w:b/>
          <w:sz w:val="28"/>
          <w:szCs w:val="28"/>
        </w:rPr>
      </w:pPr>
      <w:bookmarkStart w:id="0" w:name="_Hlk148535164"/>
      <w:bookmarkEnd w:id="0"/>
      <w:r w:rsidRPr="00991E00">
        <w:rPr>
          <w:rFonts w:ascii="Times New Roman" w:eastAsia="Times New Roman" w:hAnsi="Times New Roman" w:cs="Times New Roman"/>
          <w:b/>
          <w:sz w:val="28"/>
          <w:szCs w:val="28"/>
        </w:rPr>
        <w:t>ВЛИЯНИЕ ДЛИТЕЛЬНОЙ АНТИБИОТИКОТЕРАПИИ НА СОСТАВ И МЕТАБОЛИЧЕСКИЙ ПРОФИЛЬ КИШЕЧНОГО МИКРОБИОМА ПРИ ТУБЕРКУЛЕЗЕ ЛЕГКИХ</w:t>
      </w:r>
    </w:p>
    <w:p w14:paraId="43663ADF" w14:textId="77777777" w:rsidR="00C71703" w:rsidRPr="00DB2BC8" w:rsidRDefault="00C71703" w:rsidP="003927F4">
      <w:pPr>
        <w:spacing w:after="0" w:line="360" w:lineRule="auto"/>
        <w:jc w:val="both"/>
        <w:rPr>
          <w:rFonts w:ascii="Times New Roman" w:hAnsi="Times New Roman" w:cs="Times New Roman"/>
          <w:sz w:val="28"/>
          <w:szCs w:val="28"/>
        </w:rPr>
      </w:pPr>
    </w:p>
    <w:p w14:paraId="43ED52CE" w14:textId="77777777" w:rsidR="00991E00" w:rsidRDefault="00991E00" w:rsidP="003927F4">
      <w:pPr>
        <w:spacing w:after="0" w:line="360" w:lineRule="auto"/>
        <w:jc w:val="both"/>
        <w:rPr>
          <w:rFonts w:ascii="Times New Roman" w:eastAsia="Times New Roman" w:hAnsi="Times New Roman" w:cs="Times New Roman"/>
          <w:sz w:val="28"/>
          <w:szCs w:val="28"/>
        </w:rPr>
      </w:pPr>
      <w:r w:rsidRPr="001275CE">
        <w:rPr>
          <w:rFonts w:ascii="Times New Roman" w:eastAsia="Times New Roman" w:hAnsi="Times New Roman" w:cs="Times New Roman"/>
          <w:sz w:val="28"/>
          <w:szCs w:val="28"/>
        </w:rPr>
        <w:t>Юнусбаева М. М.</w:t>
      </w:r>
      <w:r>
        <w:rPr>
          <w:rFonts w:ascii="Times New Roman" w:eastAsia="Times New Roman" w:hAnsi="Times New Roman" w:cs="Times New Roman"/>
          <w:sz w:val="28"/>
          <w:szCs w:val="28"/>
        </w:rPr>
        <w:t xml:space="preserve"> </w:t>
      </w:r>
      <w:r w:rsidRPr="001275CE">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w:t>
      </w:r>
    </w:p>
    <w:p w14:paraId="028E81DB" w14:textId="77777777" w:rsidR="00991E00" w:rsidRDefault="00991E00" w:rsidP="003927F4">
      <w:pPr>
        <w:spacing w:after="0" w:line="360" w:lineRule="auto"/>
        <w:jc w:val="both"/>
        <w:rPr>
          <w:rFonts w:ascii="Times New Roman" w:eastAsia="Times New Roman" w:hAnsi="Times New Roman" w:cs="Times New Roman"/>
          <w:sz w:val="28"/>
          <w:szCs w:val="28"/>
        </w:rPr>
      </w:pPr>
      <w:r w:rsidRPr="001275CE">
        <w:rPr>
          <w:rFonts w:ascii="Times New Roman" w:eastAsia="Times New Roman" w:hAnsi="Times New Roman" w:cs="Times New Roman"/>
          <w:sz w:val="28"/>
          <w:szCs w:val="28"/>
        </w:rPr>
        <w:t>Терентьева Д. Р.</w:t>
      </w:r>
      <w:r w:rsidRPr="00014D13">
        <w:rPr>
          <w:rFonts w:ascii="Times New Roman" w:eastAsia="Times New Roman" w:hAnsi="Times New Roman" w:cs="Times New Roman"/>
          <w:sz w:val="28"/>
          <w:szCs w:val="28"/>
          <w:vertAlign w:val="superscript"/>
        </w:rPr>
        <w:t xml:space="preserve"> </w:t>
      </w:r>
      <w:r>
        <w:rPr>
          <w:rFonts w:ascii="Times New Roman" w:eastAsia="Times New Roman" w:hAnsi="Times New Roman" w:cs="Times New Roman"/>
          <w:sz w:val="28"/>
          <w:szCs w:val="28"/>
          <w:vertAlign w:val="superscript"/>
        </w:rPr>
        <w:t xml:space="preserve"> </w:t>
      </w:r>
      <w:r w:rsidRPr="001275CE">
        <w:rPr>
          <w:rFonts w:ascii="Times New Roman" w:eastAsia="Times New Roman" w:hAnsi="Times New Roman" w:cs="Times New Roman"/>
          <w:sz w:val="28"/>
          <w:szCs w:val="28"/>
          <w:vertAlign w:val="superscript"/>
        </w:rPr>
        <w:t>1</w:t>
      </w:r>
      <w:r w:rsidRPr="00014D13">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vertAlign w:val="superscript"/>
        </w:rPr>
        <w:t xml:space="preserve"> </w:t>
      </w:r>
      <w:r w:rsidRPr="001275CE">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w:t>
      </w:r>
    </w:p>
    <w:p w14:paraId="301859F2" w14:textId="77777777" w:rsidR="00991E00" w:rsidRDefault="00991E00" w:rsidP="003927F4">
      <w:pPr>
        <w:spacing w:after="0" w:line="360" w:lineRule="auto"/>
        <w:jc w:val="both"/>
        <w:rPr>
          <w:rFonts w:ascii="Times New Roman" w:eastAsia="Times New Roman" w:hAnsi="Times New Roman" w:cs="Times New Roman"/>
          <w:sz w:val="28"/>
          <w:szCs w:val="28"/>
        </w:rPr>
      </w:pPr>
      <w:r w:rsidRPr="001275CE">
        <w:rPr>
          <w:rFonts w:ascii="Times New Roman" w:eastAsia="Times New Roman" w:hAnsi="Times New Roman" w:cs="Times New Roman"/>
          <w:sz w:val="28"/>
          <w:szCs w:val="28"/>
        </w:rPr>
        <w:t>Бородина Л. Я.</w:t>
      </w:r>
      <w:r>
        <w:rPr>
          <w:rFonts w:ascii="Times New Roman" w:eastAsia="Times New Roman" w:hAnsi="Times New Roman" w:cs="Times New Roman"/>
          <w:sz w:val="28"/>
          <w:szCs w:val="28"/>
        </w:rPr>
        <w:t xml:space="preserve"> </w:t>
      </w:r>
      <w:r w:rsidRPr="001275CE">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w:t>
      </w:r>
    </w:p>
    <w:p w14:paraId="313F52EA" w14:textId="77777777" w:rsidR="00991E00" w:rsidRDefault="00991E00" w:rsidP="003927F4">
      <w:pPr>
        <w:spacing w:after="0" w:line="360" w:lineRule="auto"/>
        <w:jc w:val="both"/>
        <w:rPr>
          <w:rFonts w:ascii="Times New Roman" w:eastAsia="Times New Roman" w:hAnsi="Times New Roman" w:cs="Times New Roman"/>
          <w:sz w:val="28"/>
          <w:szCs w:val="28"/>
        </w:rPr>
      </w:pPr>
      <w:r w:rsidRPr="001275CE">
        <w:rPr>
          <w:rFonts w:ascii="Times New Roman" w:eastAsia="Times New Roman" w:hAnsi="Times New Roman" w:cs="Times New Roman"/>
          <w:sz w:val="28"/>
          <w:szCs w:val="28"/>
        </w:rPr>
        <w:t>Закирова А. М.</w:t>
      </w:r>
      <w:r>
        <w:rPr>
          <w:rFonts w:ascii="Times New Roman" w:eastAsia="Times New Roman" w:hAnsi="Times New Roman" w:cs="Times New Roman"/>
          <w:sz w:val="28"/>
          <w:szCs w:val="28"/>
        </w:rPr>
        <w:t xml:space="preserve"> </w:t>
      </w:r>
      <w:r w:rsidRPr="001275CE">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w:t>
      </w:r>
    </w:p>
    <w:p w14:paraId="655C95C0" w14:textId="77777777" w:rsidR="00991E00" w:rsidRDefault="00991E00" w:rsidP="003927F4">
      <w:pPr>
        <w:spacing w:after="0" w:line="360" w:lineRule="auto"/>
        <w:jc w:val="both"/>
        <w:rPr>
          <w:rFonts w:ascii="Times New Roman" w:eastAsia="Times New Roman" w:hAnsi="Times New Roman" w:cs="Times New Roman"/>
          <w:sz w:val="28"/>
          <w:szCs w:val="28"/>
        </w:rPr>
      </w:pPr>
      <w:r w:rsidRPr="001275CE">
        <w:rPr>
          <w:rFonts w:ascii="Times New Roman" w:eastAsia="Times New Roman" w:hAnsi="Times New Roman" w:cs="Times New Roman"/>
          <w:sz w:val="28"/>
          <w:szCs w:val="28"/>
        </w:rPr>
        <w:t>Булатов Ш. Э.</w:t>
      </w:r>
      <w:r>
        <w:rPr>
          <w:rFonts w:ascii="Times New Roman" w:eastAsia="Times New Roman" w:hAnsi="Times New Roman" w:cs="Times New Roman"/>
          <w:sz w:val="28"/>
          <w:szCs w:val="28"/>
        </w:rPr>
        <w:t xml:space="preserve"> </w:t>
      </w:r>
      <w:r w:rsidRPr="001275CE">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w:t>
      </w:r>
    </w:p>
    <w:p w14:paraId="2BE9D02D" w14:textId="77777777" w:rsidR="00991E00" w:rsidRDefault="00991E00" w:rsidP="003927F4">
      <w:pPr>
        <w:spacing w:after="0" w:line="360" w:lineRule="auto"/>
        <w:jc w:val="both"/>
        <w:rPr>
          <w:rFonts w:ascii="Times New Roman" w:eastAsia="Times New Roman" w:hAnsi="Times New Roman" w:cs="Times New Roman"/>
          <w:sz w:val="28"/>
          <w:szCs w:val="28"/>
        </w:rPr>
      </w:pPr>
      <w:r w:rsidRPr="001275CE">
        <w:rPr>
          <w:rFonts w:ascii="Times New Roman" w:eastAsia="Times New Roman" w:hAnsi="Times New Roman" w:cs="Times New Roman"/>
          <w:sz w:val="28"/>
          <w:szCs w:val="28"/>
        </w:rPr>
        <w:t>Билалов Ф. С.</w:t>
      </w:r>
      <w:r>
        <w:rPr>
          <w:rFonts w:ascii="Times New Roman" w:eastAsia="Times New Roman" w:hAnsi="Times New Roman" w:cs="Times New Roman"/>
          <w:sz w:val="28"/>
          <w:szCs w:val="28"/>
        </w:rPr>
        <w:t xml:space="preserve"> </w:t>
      </w:r>
      <w:r w:rsidRPr="001275CE">
        <w:rPr>
          <w:rFonts w:ascii="Times New Roman" w:eastAsia="Times New Roman" w:hAnsi="Times New Roman" w:cs="Times New Roman"/>
          <w:sz w:val="28"/>
          <w:szCs w:val="28"/>
          <w:vertAlign w:val="superscript"/>
        </w:rPr>
        <w:t>4,</w:t>
      </w:r>
      <w:r>
        <w:rPr>
          <w:rFonts w:ascii="Times New Roman" w:eastAsia="Times New Roman" w:hAnsi="Times New Roman" w:cs="Times New Roman"/>
          <w:sz w:val="28"/>
          <w:szCs w:val="28"/>
          <w:vertAlign w:val="superscript"/>
        </w:rPr>
        <w:t xml:space="preserve"> </w:t>
      </w:r>
      <w:r w:rsidRPr="001275CE">
        <w:rPr>
          <w:rFonts w:ascii="Times New Roman" w:eastAsia="Times New Roman" w:hAnsi="Times New Roman" w:cs="Times New Roman"/>
          <w:sz w:val="28"/>
          <w:szCs w:val="28"/>
          <w:vertAlign w:val="superscript"/>
        </w:rPr>
        <w:t>5</w:t>
      </w:r>
      <w:r>
        <w:rPr>
          <w:rFonts w:ascii="Times New Roman" w:eastAsia="Times New Roman" w:hAnsi="Times New Roman" w:cs="Times New Roman"/>
          <w:sz w:val="28"/>
          <w:szCs w:val="28"/>
        </w:rPr>
        <w:t>,</w:t>
      </w:r>
    </w:p>
    <w:p w14:paraId="43E417A1" w14:textId="77777777" w:rsidR="00991E00" w:rsidRDefault="00991E00" w:rsidP="003927F4">
      <w:pPr>
        <w:spacing w:after="0" w:line="360" w:lineRule="auto"/>
        <w:jc w:val="both"/>
        <w:rPr>
          <w:rFonts w:ascii="Times New Roman" w:eastAsia="Times New Roman" w:hAnsi="Times New Roman" w:cs="Times New Roman"/>
          <w:sz w:val="28"/>
          <w:szCs w:val="28"/>
          <w:vertAlign w:val="superscript"/>
        </w:rPr>
      </w:pPr>
      <w:r w:rsidRPr="001275CE">
        <w:rPr>
          <w:rFonts w:ascii="Times New Roman" w:eastAsia="Times New Roman" w:hAnsi="Times New Roman" w:cs="Times New Roman"/>
          <w:sz w:val="28"/>
          <w:szCs w:val="28"/>
        </w:rPr>
        <w:t>Юнусбаев Б. Б.</w:t>
      </w:r>
      <w:r>
        <w:rPr>
          <w:rFonts w:ascii="Times New Roman" w:eastAsia="Times New Roman" w:hAnsi="Times New Roman" w:cs="Times New Roman"/>
          <w:sz w:val="28"/>
          <w:szCs w:val="28"/>
        </w:rPr>
        <w:t xml:space="preserve"> </w:t>
      </w:r>
      <w:r w:rsidRPr="001275CE">
        <w:rPr>
          <w:rFonts w:ascii="Times New Roman" w:eastAsia="Times New Roman" w:hAnsi="Times New Roman" w:cs="Times New Roman"/>
          <w:sz w:val="28"/>
          <w:szCs w:val="28"/>
          <w:vertAlign w:val="superscript"/>
        </w:rPr>
        <w:t>6</w:t>
      </w:r>
    </w:p>
    <w:p w14:paraId="206B47B1" w14:textId="77777777" w:rsidR="00991E00" w:rsidRDefault="00991E00" w:rsidP="003927F4">
      <w:pPr>
        <w:spacing w:after="0" w:line="360" w:lineRule="auto"/>
        <w:jc w:val="both"/>
        <w:rPr>
          <w:rFonts w:ascii="Times New Roman" w:eastAsia="Times New Roman" w:hAnsi="Times New Roman" w:cs="Times New Roman"/>
          <w:sz w:val="28"/>
          <w:szCs w:val="28"/>
          <w:vertAlign w:val="superscript"/>
        </w:rPr>
      </w:pPr>
    </w:p>
    <w:p w14:paraId="4EAA20B9" w14:textId="77777777" w:rsidR="00991E00" w:rsidRPr="001275CE" w:rsidRDefault="00991E00" w:rsidP="003927F4">
      <w:pPr>
        <w:spacing w:after="0" w:line="360" w:lineRule="auto"/>
        <w:jc w:val="both"/>
        <w:rPr>
          <w:rFonts w:ascii="Times New Roman" w:eastAsia="Times New Roman" w:hAnsi="Times New Roman" w:cs="Times New Roman"/>
          <w:sz w:val="28"/>
          <w:szCs w:val="28"/>
        </w:rPr>
      </w:pPr>
      <w:r w:rsidRPr="001275CE">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vertAlign w:val="superscript"/>
        </w:rPr>
        <w:t xml:space="preserve"> </w:t>
      </w:r>
      <w:r w:rsidRPr="001275CE">
        <w:rPr>
          <w:rFonts w:ascii="Times New Roman" w:eastAsia="Times New Roman" w:hAnsi="Times New Roman" w:cs="Times New Roman"/>
          <w:sz w:val="28"/>
          <w:szCs w:val="28"/>
        </w:rPr>
        <w:t>ФГАОУ ВО Национальный исследовательский университет И</w:t>
      </w:r>
      <w:r>
        <w:rPr>
          <w:rFonts w:ascii="Times New Roman" w:eastAsia="Times New Roman" w:hAnsi="Times New Roman" w:cs="Times New Roman"/>
          <w:sz w:val="28"/>
          <w:szCs w:val="28"/>
        </w:rPr>
        <w:t>ТМО, г. Санкт-Петербург, Россия.</w:t>
      </w:r>
    </w:p>
    <w:p w14:paraId="6FB647B9" w14:textId="77777777" w:rsidR="00991E00" w:rsidRPr="001275CE" w:rsidRDefault="00991E00" w:rsidP="003927F4">
      <w:pPr>
        <w:spacing w:after="0" w:line="360" w:lineRule="auto"/>
        <w:jc w:val="both"/>
        <w:rPr>
          <w:rFonts w:ascii="Times New Roman" w:eastAsia="Times New Roman" w:hAnsi="Times New Roman" w:cs="Times New Roman"/>
          <w:sz w:val="28"/>
          <w:szCs w:val="28"/>
        </w:rPr>
      </w:pPr>
      <w:r w:rsidRPr="001275CE">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vertAlign w:val="superscript"/>
        </w:rPr>
        <w:t xml:space="preserve"> </w:t>
      </w:r>
      <w:r w:rsidRPr="001275CE">
        <w:rPr>
          <w:rFonts w:ascii="Times New Roman" w:eastAsia="Times New Roman" w:hAnsi="Times New Roman" w:cs="Times New Roman"/>
          <w:sz w:val="28"/>
          <w:szCs w:val="28"/>
        </w:rPr>
        <w:t>ФБУН НИИ эпидемиологии и микробиологии имени Пастера, г. Санкт-Петербург, Россия</w:t>
      </w:r>
      <w:r>
        <w:rPr>
          <w:rFonts w:ascii="Times New Roman" w:eastAsia="Times New Roman" w:hAnsi="Times New Roman" w:cs="Times New Roman"/>
          <w:sz w:val="28"/>
          <w:szCs w:val="28"/>
        </w:rPr>
        <w:t>.</w:t>
      </w:r>
    </w:p>
    <w:p w14:paraId="3EEA8156" w14:textId="77777777" w:rsidR="00991E00" w:rsidRPr="001275CE" w:rsidRDefault="00991E00" w:rsidP="003927F4">
      <w:pPr>
        <w:spacing w:after="0" w:line="360" w:lineRule="auto"/>
        <w:jc w:val="both"/>
        <w:rPr>
          <w:rFonts w:ascii="Times New Roman" w:eastAsia="Times New Roman" w:hAnsi="Times New Roman" w:cs="Times New Roman"/>
          <w:sz w:val="28"/>
          <w:szCs w:val="28"/>
        </w:rPr>
      </w:pPr>
      <w:r w:rsidRPr="001275CE">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vertAlign w:val="superscript"/>
        </w:rPr>
        <w:t xml:space="preserve"> </w:t>
      </w:r>
      <w:r w:rsidRPr="001275CE">
        <w:rPr>
          <w:rFonts w:ascii="Times New Roman" w:eastAsia="Times New Roman" w:hAnsi="Times New Roman" w:cs="Times New Roman"/>
          <w:sz w:val="28"/>
          <w:szCs w:val="28"/>
        </w:rPr>
        <w:t>ГБУЗ Республиканский клинический противотубер</w:t>
      </w:r>
      <w:r>
        <w:rPr>
          <w:rFonts w:ascii="Times New Roman" w:eastAsia="Times New Roman" w:hAnsi="Times New Roman" w:cs="Times New Roman"/>
          <w:sz w:val="28"/>
          <w:szCs w:val="28"/>
        </w:rPr>
        <w:t>кулезный диспансер, Уфа, Россия.</w:t>
      </w:r>
    </w:p>
    <w:p w14:paraId="4570A745" w14:textId="77777777" w:rsidR="00991E00" w:rsidRPr="001275CE" w:rsidRDefault="00991E00" w:rsidP="003927F4">
      <w:pPr>
        <w:spacing w:after="0" w:line="360" w:lineRule="auto"/>
        <w:jc w:val="both"/>
        <w:rPr>
          <w:rFonts w:ascii="Times New Roman" w:eastAsia="Times New Roman" w:hAnsi="Times New Roman" w:cs="Times New Roman"/>
          <w:sz w:val="28"/>
          <w:szCs w:val="28"/>
        </w:rPr>
      </w:pPr>
      <w:r w:rsidRPr="001275CE">
        <w:rPr>
          <w:rFonts w:ascii="Times New Roman" w:eastAsia="Times New Roman" w:hAnsi="Times New Roman" w:cs="Times New Roman"/>
          <w:sz w:val="28"/>
          <w:szCs w:val="28"/>
          <w:vertAlign w:val="superscript"/>
        </w:rPr>
        <w:t>4</w:t>
      </w:r>
      <w:r>
        <w:rPr>
          <w:rFonts w:ascii="Times New Roman" w:eastAsia="Times New Roman" w:hAnsi="Times New Roman" w:cs="Times New Roman"/>
          <w:sz w:val="28"/>
          <w:szCs w:val="28"/>
          <w:vertAlign w:val="superscript"/>
        </w:rPr>
        <w:t xml:space="preserve"> </w:t>
      </w:r>
      <w:r w:rsidRPr="001275CE">
        <w:rPr>
          <w:rFonts w:ascii="Times New Roman" w:eastAsia="Times New Roman" w:hAnsi="Times New Roman" w:cs="Times New Roman"/>
          <w:sz w:val="28"/>
          <w:szCs w:val="28"/>
        </w:rPr>
        <w:t>ГБУЗ Республиканский медико-ген</w:t>
      </w:r>
      <w:r>
        <w:rPr>
          <w:rFonts w:ascii="Times New Roman" w:eastAsia="Times New Roman" w:hAnsi="Times New Roman" w:cs="Times New Roman"/>
          <w:sz w:val="28"/>
          <w:szCs w:val="28"/>
        </w:rPr>
        <w:t>етический центр, г. Уфа, Россия.</w:t>
      </w:r>
    </w:p>
    <w:p w14:paraId="0DCDD28B" w14:textId="77777777" w:rsidR="00991E00" w:rsidRPr="001275CE" w:rsidRDefault="00991E00" w:rsidP="003927F4">
      <w:pPr>
        <w:spacing w:after="0" w:line="360" w:lineRule="auto"/>
        <w:jc w:val="both"/>
        <w:rPr>
          <w:rFonts w:ascii="Times New Roman" w:eastAsia="Times New Roman" w:hAnsi="Times New Roman" w:cs="Times New Roman"/>
          <w:sz w:val="28"/>
          <w:szCs w:val="28"/>
        </w:rPr>
      </w:pPr>
      <w:r w:rsidRPr="001275CE">
        <w:rPr>
          <w:rFonts w:ascii="Times New Roman" w:eastAsia="Times New Roman" w:hAnsi="Times New Roman" w:cs="Times New Roman"/>
          <w:sz w:val="28"/>
          <w:szCs w:val="28"/>
          <w:vertAlign w:val="superscript"/>
        </w:rPr>
        <w:t>5</w:t>
      </w:r>
      <w:r>
        <w:rPr>
          <w:rFonts w:ascii="Times New Roman" w:eastAsia="Times New Roman" w:hAnsi="Times New Roman" w:cs="Times New Roman"/>
          <w:sz w:val="28"/>
          <w:szCs w:val="28"/>
          <w:vertAlign w:val="superscript"/>
        </w:rPr>
        <w:t xml:space="preserve"> </w:t>
      </w:r>
      <w:r w:rsidRPr="001275CE">
        <w:rPr>
          <w:rFonts w:ascii="Times New Roman" w:eastAsia="Times New Roman" w:hAnsi="Times New Roman" w:cs="Times New Roman"/>
          <w:sz w:val="28"/>
          <w:szCs w:val="28"/>
        </w:rPr>
        <w:t>ФГБОУ ВО Башкирский государствен</w:t>
      </w:r>
      <w:r>
        <w:rPr>
          <w:rFonts w:ascii="Times New Roman" w:eastAsia="Times New Roman" w:hAnsi="Times New Roman" w:cs="Times New Roman"/>
          <w:sz w:val="28"/>
          <w:szCs w:val="28"/>
        </w:rPr>
        <w:t>ный университет г. Уфа, Россия.</w:t>
      </w:r>
    </w:p>
    <w:p w14:paraId="2C12D51F" w14:textId="77777777" w:rsidR="00991E00" w:rsidRDefault="00991E00" w:rsidP="003927F4">
      <w:pPr>
        <w:spacing w:after="0" w:line="360" w:lineRule="auto"/>
        <w:jc w:val="both"/>
        <w:rPr>
          <w:rFonts w:ascii="Times New Roman" w:eastAsia="Times New Roman" w:hAnsi="Times New Roman" w:cs="Times New Roman"/>
          <w:sz w:val="28"/>
          <w:szCs w:val="28"/>
        </w:rPr>
      </w:pPr>
      <w:r w:rsidRPr="001275CE">
        <w:rPr>
          <w:rFonts w:ascii="Times New Roman" w:eastAsia="Times New Roman" w:hAnsi="Times New Roman" w:cs="Times New Roman"/>
          <w:sz w:val="28"/>
          <w:szCs w:val="28"/>
          <w:vertAlign w:val="superscript"/>
        </w:rPr>
        <w:t>6</w:t>
      </w:r>
      <w:r>
        <w:rPr>
          <w:rFonts w:ascii="Times New Roman" w:eastAsia="Times New Roman" w:hAnsi="Times New Roman" w:cs="Times New Roman"/>
          <w:sz w:val="28"/>
          <w:szCs w:val="28"/>
          <w:vertAlign w:val="superscript"/>
        </w:rPr>
        <w:t xml:space="preserve"> </w:t>
      </w:r>
      <w:r w:rsidRPr="001275CE">
        <w:rPr>
          <w:rFonts w:ascii="Times New Roman" w:eastAsia="Times New Roman" w:hAnsi="Times New Roman" w:cs="Times New Roman"/>
          <w:sz w:val="28"/>
          <w:szCs w:val="28"/>
        </w:rPr>
        <w:t>ФГБОУ ВО Санкт-Петербургский государственный университе</w:t>
      </w:r>
      <w:r>
        <w:rPr>
          <w:rFonts w:ascii="Times New Roman" w:eastAsia="Times New Roman" w:hAnsi="Times New Roman" w:cs="Times New Roman"/>
          <w:sz w:val="28"/>
          <w:szCs w:val="28"/>
        </w:rPr>
        <w:t>т, г. Санкт-Петербург, Россия.</w:t>
      </w:r>
    </w:p>
    <w:p w14:paraId="6986C9B2" w14:textId="77777777" w:rsidR="00991E00" w:rsidRPr="001275CE" w:rsidRDefault="00991E00" w:rsidP="003927F4">
      <w:pPr>
        <w:spacing w:after="0" w:line="360" w:lineRule="auto"/>
        <w:jc w:val="both"/>
        <w:rPr>
          <w:rFonts w:ascii="Times New Roman" w:eastAsia="Times New Roman" w:hAnsi="Times New Roman" w:cs="Times New Roman"/>
          <w:sz w:val="28"/>
          <w:szCs w:val="28"/>
          <w:vertAlign w:val="superscript"/>
        </w:rPr>
      </w:pPr>
    </w:p>
    <w:p w14:paraId="6D9DDC34" w14:textId="77777777" w:rsidR="003927F4" w:rsidRPr="00BD352B" w:rsidRDefault="003927F4" w:rsidP="003927F4">
      <w:pPr>
        <w:spacing w:after="0" w:line="360" w:lineRule="auto"/>
        <w:jc w:val="both"/>
        <w:rPr>
          <w:rFonts w:ascii="Times New Roman" w:hAnsi="Times New Roman" w:cs="Times New Roman"/>
          <w:b/>
          <w:color w:val="000000"/>
          <w:sz w:val="28"/>
          <w:szCs w:val="28"/>
        </w:rPr>
        <w:sectPr w:rsidR="003927F4" w:rsidRPr="00BD352B">
          <w:headerReference w:type="default" r:id="rId7"/>
          <w:footerReference w:type="default" r:id="rId8"/>
          <w:pgSz w:w="11906" w:h="16838"/>
          <w:pgMar w:top="1134" w:right="850" w:bottom="1134" w:left="1701" w:header="708" w:footer="708" w:gutter="0"/>
          <w:cols w:space="708"/>
          <w:docGrid w:linePitch="360"/>
        </w:sectPr>
      </w:pPr>
    </w:p>
    <w:p w14:paraId="72F49DC8" w14:textId="54F8F362" w:rsidR="004B4866" w:rsidRPr="004B4866" w:rsidRDefault="004B4866" w:rsidP="003927F4">
      <w:pPr>
        <w:spacing w:after="0" w:line="360" w:lineRule="auto"/>
        <w:jc w:val="both"/>
        <w:rPr>
          <w:rFonts w:ascii="Times New Roman" w:hAnsi="Times New Roman" w:cs="Times New Roman"/>
          <w:b/>
          <w:color w:val="000000"/>
          <w:sz w:val="28"/>
          <w:szCs w:val="28"/>
          <w:lang w:val="en-US"/>
        </w:rPr>
      </w:pPr>
      <w:r w:rsidRPr="004B4866">
        <w:rPr>
          <w:rFonts w:ascii="Times New Roman" w:hAnsi="Times New Roman" w:cs="Times New Roman"/>
          <w:b/>
          <w:color w:val="000000"/>
          <w:sz w:val="28"/>
          <w:szCs w:val="28"/>
          <w:lang w:val="en-US"/>
        </w:rPr>
        <w:lastRenderedPageBreak/>
        <w:t xml:space="preserve">INFLUENCE OF LONG-TERM ANTIBIOTIC THERAPY ON </w:t>
      </w:r>
      <w:r w:rsidR="00C67C27" w:rsidRPr="004B4866">
        <w:rPr>
          <w:rFonts w:ascii="Times New Roman" w:hAnsi="Times New Roman" w:cs="Times New Roman"/>
          <w:b/>
          <w:color w:val="000000"/>
          <w:sz w:val="28"/>
          <w:szCs w:val="28"/>
          <w:lang w:val="en-US"/>
        </w:rPr>
        <w:t xml:space="preserve">GUT MICROBIOME </w:t>
      </w:r>
      <w:r w:rsidRPr="004B4866">
        <w:rPr>
          <w:rFonts w:ascii="Times New Roman" w:hAnsi="Times New Roman" w:cs="Times New Roman"/>
          <w:b/>
          <w:color w:val="000000"/>
          <w:sz w:val="28"/>
          <w:szCs w:val="28"/>
          <w:lang w:val="en-US"/>
        </w:rPr>
        <w:t>COMPOSITION AND METABOLIC PROFILE IN PULMONARY TUBERCULOSIS</w:t>
      </w:r>
    </w:p>
    <w:p w14:paraId="2D5605FB" w14:textId="77777777" w:rsidR="00C71703" w:rsidRPr="004B4866" w:rsidRDefault="00C71703" w:rsidP="003927F4">
      <w:pPr>
        <w:spacing w:after="0" w:line="360" w:lineRule="auto"/>
        <w:jc w:val="both"/>
        <w:rPr>
          <w:rFonts w:ascii="Times New Roman" w:hAnsi="Times New Roman" w:cs="Times New Roman"/>
          <w:b/>
          <w:sz w:val="28"/>
          <w:szCs w:val="28"/>
          <w:lang w:val="en-US"/>
        </w:rPr>
      </w:pPr>
    </w:p>
    <w:p w14:paraId="58303FA1" w14:textId="77777777" w:rsidR="007E4A69" w:rsidRDefault="007E4A69" w:rsidP="003927F4">
      <w:pPr>
        <w:spacing w:after="0" w:line="360" w:lineRule="auto"/>
        <w:jc w:val="both"/>
        <w:rPr>
          <w:rFonts w:ascii="Times New Roman" w:hAnsi="Times New Roman" w:cs="Times New Roman"/>
          <w:sz w:val="28"/>
          <w:szCs w:val="28"/>
          <w:lang w:val="en-US"/>
        </w:rPr>
      </w:pPr>
      <w:r w:rsidRPr="007E4A69">
        <w:rPr>
          <w:rFonts w:ascii="Times New Roman" w:hAnsi="Times New Roman" w:cs="Times New Roman"/>
          <w:sz w:val="28"/>
          <w:szCs w:val="28"/>
          <w:lang w:val="en-US"/>
        </w:rPr>
        <w:t xml:space="preserve">Yunusbaeva M. M. </w:t>
      </w:r>
      <w:r w:rsidRPr="007E4A69">
        <w:rPr>
          <w:rFonts w:ascii="Times New Roman" w:hAnsi="Times New Roman" w:cs="Times New Roman"/>
          <w:sz w:val="28"/>
          <w:szCs w:val="28"/>
          <w:vertAlign w:val="superscript"/>
          <w:lang w:val="en-US"/>
        </w:rPr>
        <w:t>a</w:t>
      </w:r>
      <w:r>
        <w:rPr>
          <w:rFonts w:ascii="Times New Roman" w:hAnsi="Times New Roman" w:cs="Times New Roman"/>
          <w:sz w:val="28"/>
          <w:szCs w:val="28"/>
          <w:lang w:val="en-US"/>
        </w:rPr>
        <w:t>,</w:t>
      </w:r>
    </w:p>
    <w:p w14:paraId="4E05EE56" w14:textId="77777777" w:rsidR="007E4A69" w:rsidRDefault="007E4A69" w:rsidP="003927F4">
      <w:pPr>
        <w:spacing w:after="0" w:line="360" w:lineRule="auto"/>
        <w:jc w:val="both"/>
        <w:rPr>
          <w:rFonts w:ascii="Times New Roman" w:hAnsi="Times New Roman" w:cs="Times New Roman"/>
          <w:sz w:val="28"/>
          <w:szCs w:val="28"/>
          <w:lang w:val="en-US"/>
        </w:rPr>
      </w:pPr>
      <w:r w:rsidRPr="007E4A69">
        <w:rPr>
          <w:rFonts w:ascii="Times New Roman" w:hAnsi="Times New Roman" w:cs="Times New Roman"/>
          <w:sz w:val="28"/>
          <w:szCs w:val="28"/>
          <w:lang w:val="en-US"/>
        </w:rPr>
        <w:t xml:space="preserve">Terentyeva </w:t>
      </w:r>
      <w:r>
        <w:rPr>
          <w:rFonts w:ascii="Times New Roman" w:hAnsi="Times New Roman" w:cs="Times New Roman"/>
          <w:sz w:val="28"/>
          <w:szCs w:val="28"/>
          <w:lang w:val="en-US"/>
        </w:rPr>
        <w:t>D.</w:t>
      </w:r>
      <w:r w:rsidRPr="007E4A6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R. </w:t>
      </w:r>
      <w:r w:rsidRPr="007E4A69">
        <w:rPr>
          <w:rFonts w:ascii="Times New Roman" w:hAnsi="Times New Roman" w:cs="Times New Roman"/>
          <w:sz w:val="28"/>
          <w:szCs w:val="28"/>
          <w:vertAlign w:val="superscript"/>
          <w:lang w:val="en-US"/>
        </w:rPr>
        <w:t>a,</w:t>
      </w:r>
      <w:r w:rsidRPr="001C7A6A">
        <w:rPr>
          <w:rFonts w:ascii="Times New Roman" w:hAnsi="Times New Roman" w:cs="Times New Roman"/>
          <w:sz w:val="28"/>
          <w:szCs w:val="28"/>
          <w:vertAlign w:val="superscript"/>
          <w:lang w:val="en-US"/>
        </w:rPr>
        <w:t xml:space="preserve"> </w:t>
      </w:r>
      <w:r w:rsidRPr="007E4A69">
        <w:rPr>
          <w:rFonts w:ascii="Times New Roman" w:hAnsi="Times New Roman" w:cs="Times New Roman"/>
          <w:sz w:val="28"/>
          <w:szCs w:val="28"/>
          <w:vertAlign w:val="superscript"/>
          <w:lang w:val="en-US"/>
        </w:rPr>
        <w:t>b</w:t>
      </w:r>
      <w:r>
        <w:rPr>
          <w:rFonts w:ascii="Times New Roman" w:hAnsi="Times New Roman" w:cs="Times New Roman"/>
          <w:sz w:val="28"/>
          <w:szCs w:val="28"/>
          <w:lang w:val="en-US"/>
        </w:rPr>
        <w:t>,</w:t>
      </w:r>
    </w:p>
    <w:p w14:paraId="549533D4" w14:textId="77777777" w:rsidR="007E4A69" w:rsidRDefault="007E4A69" w:rsidP="003927F4">
      <w:pPr>
        <w:spacing w:after="0" w:line="360" w:lineRule="auto"/>
        <w:jc w:val="both"/>
        <w:rPr>
          <w:rFonts w:ascii="Times New Roman" w:hAnsi="Times New Roman" w:cs="Times New Roman"/>
          <w:sz w:val="28"/>
          <w:szCs w:val="28"/>
          <w:lang w:val="en-US"/>
        </w:rPr>
      </w:pPr>
      <w:r w:rsidRPr="007E4A69">
        <w:rPr>
          <w:rFonts w:ascii="Times New Roman" w:hAnsi="Times New Roman" w:cs="Times New Roman"/>
          <w:sz w:val="28"/>
          <w:szCs w:val="28"/>
          <w:lang w:val="en-US"/>
        </w:rPr>
        <w:t xml:space="preserve">Borodina L. Y. </w:t>
      </w:r>
      <w:r w:rsidRPr="007E4A69">
        <w:rPr>
          <w:rFonts w:ascii="Times New Roman" w:hAnsi="Times New Roman" w:cs="Times New Roman"/>
          <w:sz w:val="28"/>
          <w:szCs w:val="28"/>
          <w:vertAlign w:val="superscript"/>
          <w:lang w:val="en-US"/>
        </w:rPr>
        <w:t>c</w:t>
      </w:r>
      <w:r>
        <w:rPr>
          <w:rFonts w:ascii="Times New Roman" w:hAnsi="Times New Roman" w:cs="Times New Roman"/>
          <w:sz w:val="28"/>
          <w:szCs w:val="28"/>
          <w:lang w:val="en-US"/>
        </w:rPr>
        <w:t>,</w:t>
      </w:r>
    </w:p>
    <w:p w14:paraId="7AF23D01" w14:textId="77777777" w:rsidR="007E4A69" w:rsidRDefault="007E4A69" w:rsidP="003927F4">
      <w:pPr>
        <w:spacing w:after="0" w:line="360" w:lineRule="auto"/>
        <w:jc w:val="both"/>
        <w:rPr>
          <w:rFonts w:ascii="Times New Roman" w:hAnsi="Times New Roman" w:cs="Times New Roman"/>
          <w:color w:val="000000"/>
          <w:sz w:val="28"/>
          <w:szCs w:val="28"/>
          <w:lang w:val="en-US"/>
        </w:rPr>
      </w:pPr>
      <w:r w:rsidRPr="007E4A69">
        <w:rPr>
          <w:rFonts w:ascii="Times New Roman" w:hAnsi="Times New Roman" w:cs="Times New Roman"/>
          <w:color w:val="000000"/>
          <w:sz w:val="28"/>
          <w:szCs w:val="28"/>
          <w:lang w:val="en-US"/>
        </w:rPr>
        <w:t xml:space="preserve">Zakirova </w:t>
      </w:r>
      <w:r w:rsidR="001C7A6A">
        <w:rPr>
          <w:rFonts w:ascii="Times New Roman" w:hAnsi="Times New Roman" w:cs="Times New Roman"/>
          <w:color w:val="000000"/>
          <w:sz w:val="28"/>
          <w:szCs w:val="28"/>
          <w:lang w:val="en-US"/>
        </w:rPr>
        <w:t xml:space="preserve">A. M. </w:t>
      </w:r>
      <w:r w:rsidRPr="007E4A69">
        <w:rPr>
          <w:rFonts w:ascii="Times New Roman" w:hAnsi="Times New Roman" w:cs="Times New Roman"/>
          <w:sz w:val="28"/>
          <w:szCs w:val="28"/>
          <w:vertAlign w:val="superscript"/>
          <w:lang w:val="en-US"/>
        </w:rPr>
        <w:t>c</w:t>
      </w:r>
      <w:r>
        <w:rPr>
          <w:rFonts w:ascii="Times New Roman" w:hAnsi="Times New Roman" w:cs="Times New Roman"/>
          <w:color w:val="000000"/>
          <w:sz w:val="28"/>
          <w:szCs w:val="28"/>
          <w:lang w:val="en-US"/>
        </w:rPr>
        <w:t>,</w:t>
      </w:r>
    </w:p>
    <w:p w14:paraId="3A1B4C45" w14:textId="77777777" w:rsidR="007E4A69" w:rsidRDefault="007E4A69" w:rsidP="003927F4">
      <w:pPr>
        <w:spacing w:after="0" w:line="360" w:lineRule="auto"/>
        <w:jc w:val="both"/>
        <w:rPr>
          <w:rFonts w:ascii="Times New Roman" w:hAnsi="Times New Roman" w:cs="Times New Roman"/>
          <w:sz w:val="28"/>
          <w:szCs w:val="28"/>
          <w:lang w:val="en-US"/>
        </w:rPr>
      </w:pPr>
      <w:r w:rsidRPr="007E4A69">
        <w:rPr>
          <w:rFonts w:ascii="Times New Roman" w:hAnsi="Times New Roman" w:cs="Times New Roman"/>
          <w:color w:val="000000"/>
          <w:sz w:val="28"/>
          <w:szCs w:val="28"/>
          <w:lang w:val="en-US"/>
        </w:rPr>
        <w:t xml:space="preserve">Bulatov S. E. </w:t>
      </w:r>
      <w:r w:rsidRPr="007E4A69">
        <w:rPr>
          <w:rFonts w:ascii="Times New Roman" w:hAnsi="Times New Roman" w:cs="Times New Roman"/>
          <w:sz w:val="28"/>
          <w:szCs w:val="28"/>
          <w:vertAlign w:val="superscript"/>
          <w:lang w:val="en-US"/>
        </w:rPr>
        <w:t>c</w:t>
      </w:r>
      <w:r>
        <w:rPr>
          <w:rFonts w:ascii="Times New Roman" w:hAnsi="Times New Roman" w:cs="Times New Roman"/>
          <w:sz w:val="28"/>
          <w:szCs w:val="28"/>
          <w:lang w:val="en-US"/>
        </w:rPr>
        <w:t>,</w:t>
      </w:r>
    </w:p>
    <w:p w14:paraId="4449C51D" w14:textId="77777777" w:rsidR="007E4A69" w:rsidRDefault="007E4A69" w:rsidP="003927F4">
      <w:pPr>
        <w:spacing w:after="0" w:line="360" w:lineRule="auto"/>
        <w:jc w:val="both"/>
        <w:rPr>
          <w:rFonts w:ascii="Times New Roman" w:hAnsi="Times New Roman" w:cs="Times New Roman"/>
          <w:sz w:val="28"/>
          <w:szCs w:val="28"/>
          <w:lang w:val="en-US"/>
        </w:rPr>
      </w:pPr>
      <w:r w:rsidRPr="007E4A69">
        <w:rPr>
          <w:rFonts w:ascii="Times New Roman" w:hAnsi="Times New Roman" w:cs="Times New Roman"/>
          <w:sz w:val="28"/>
          <w:szCs w:val="28"/>
          <w:lang w:val="en-US"/>
        </w:rPr>
        <w:t xml:space="preserve">Bilalov F. S. </w:t>
      </w:r>
      <w:r w:rsidRPr="007E4A69">
        <w:rPr>
          <w:rFonts w:ascii="Times New Roman" w:hAnsi="Times New Roman" w:cs="Times New Roman"/>
          <w:sz w:val="28"/>
          <w:szCs w:val="28"/>
          <w:vertAlign w:val="superscript"/>
          <w:lang w:val="en-US"/>
        </w:rPr>
        <w:t>d,</w:t>
      </w:r>
      <w:r w:rsidR="001C7A6A" w:rsidRPr="001C7A6A">
        <w:rPr>
          <w:rFonts w:ascii="Times New Roman" w:hAnsi="Times New Roman" w:cs="Times New Roman"/>
          <w:sz w:val="28"/>
          <w:szCs w:val="28"/>
          <w:vertAlign w:val="superscript"/>
          <w:lang w:val="en-US"/>
        </w:rPr>
        <w:t xml:space="preserve"> </w:t>
      </w:r>
      <w:r w:rsidRPr="007E4A69">
        <w:rPr>
          <w:rFonts w:ascii="Times New Roman" w:hAnsi="Times New Roman" w:cs="Times New Roman"/>
          <w:sz w:val="28"/>
          <w:szCs w:val="28"/>
          <w:vertAlign w:val="superscript"/>
          <w:lang w:val="en-US"/>
        </w:rPr>
        <w:t>e</w:t>
      </w:r>
      <w:r>
        <w:rPr>
          <w:rFonts w:ascii="Times New Roman" w:hAnsi="Times New Roman" w:cs="Times New Roman"/>
          <w:sz w:val="28"/>
          <w:szCs w:val="28"/>
          <w:lang w:val="en-US"/>
        </w:rPr>
        <w:t>,</w:t>
      </w:r>
    </w:p>
    <w:p w14:paraId="5D1BBF67" w14:textId="77777777" w:rsidR="007E4A69" w:rsidRDefault="007E4A69" w:rsidP="003927F4">
      <w:pPr>
        <w:spacing w:after="0" w:line="360" w:lineRule="auto"/>
        <w:jc w:val="both"/>
        <w:rPr>
          <w:rFonts w:ascii="Times New Roman" w:hAnsi="Times New Roman" w:cs="Times New Roman"/>
          <w:sz w:val="28"/>
          <w:szCs w:val="28"/>
          <w:vertAlign w:val="superscript"/>
          <w:lang w:val="en-US"/>
        </w:rPr>
      </w:pPr>
      <w:r w:rsidRPr="007E4A69">
        <w:rPr>
          <w:rFonts w:ascii="Times New Roman" w:hAnsi="Times New Roman" w:cs="Times New Roman"/>
          <w:sz w:val="28"/>
          <w:szCs w:val="28"/>
          <w:lang w:val="en-US"/>
        </w:rPr>
        <w:t>Yunusbayev</w:t>
      </w:r>
      <w:r w:rsidRPr="004E4F53">
        <w:rPr>
          <w:rFonts w:ascii="Times New Roman" w:hAnsi="Times New Roman" w:cs="Times New Roman"/>
          <w:sz w:val="28"/>
          <w:szCs w:val="28"/>
          <w:lang w:val="en-US"/>
        </w:rPr>
        <w:t xml:space="preserve"> </w:t>
      </w:r>
      <w:r w:rsidR="001C7A6A">
        <w:rPr>
          <w:rFonts w:ascii="Times New Roman" w:hAnsi="Times New Roman" w:cs="Times New Roman"/>
          <w:sz w:val="28"/>
          <w:szCs w:val="28"/>
          <w:lang w:val="en-US"/>
        </w:rPr>
        <w:t>B</w:t>
      </w:r>
      <w:r w:rsidR="001C7A6A" w:rsidRPr="004E4F53">
        <w:rPr>
          <w:rFonts w:ascii="Times New Roman" w:hAnsi="Times New Roman" w:cs="Times New Roman"/>
          <w:sz w:val="28"/>
          <w:szCs w:val="28"/>
          <w:lang w:val="en-US"/>
        </w:rPr>
        <w:t xml:space="preserve">. </w:t>
      </w:r>
      <w:r w:rsidR="001C7A6A">
        <w:rPr>
          <w:rFonts w:ascii="Times New Roman" w:hAnsi="Times New Roman" w:cs="Times New Roman"/>
          <w:sz w:val="28"/>
          <w:szCs w:val="28"/>
          <w:lang w:val="en-US"/>
        </w:rPr>
        <w:t>B</w:t>
      </w:r>
      <w:r w:rsidR="001C7A6A" w:rsidRPr="004E4F53">
        <w:rPr>
          <w:rFonts w:ascii="Times New Roman" w:hAnsi="Times New Roman" w:cs="Times New Roman"/>
          <w:sz w:val="28"/>
          <w:szCs w:val="28"/>
          <w:lang w:val="en-US"/>
        </w:rPr>
        <w:t>.</w:t>
      </w:r>
      <w:r w:rsidRPr="004E4F53">
        <w:rPr>
          <w:rFonts w:ascii="Times New Roman" w:hAnsi="Times New Roman" w:cs="Times New Roman"/>
          <w:sz w:val="28"/>
          <w:szCs w:val="28"/>
          <w:lang w:val="en-US"/>
        </w:rPr>
        <w:t xml:space="preserve"> </w:t>
      </w:r>
      <w:r w:rsidRPr="007E4A69">
        <w:rPr>
          <w:rFonts w:ascii="Times New Roman" w:hAnsi="Times New Roman" w:cs="Times New Roman"/>
          <w:sz w:val="28"/>
          <w:szCs w:val="28"/>
          <w:vertAlign w:val="superscript"/>
          <w:lang w:val="en-US"/>
        </w:rPr>
        <w:t>f</w:t>
      </w:r>
    </w:p>
    <w:p w14:paraId="0C8AB268" w14:textId="77777777" w:rsidR="00DA6814" w:rsidRDefault="00DA6814" w:rsidP="003927F4">
      <w:pPr>
        <w:spacing w:after="0" w:line="360" w:lineRule="auto"/>
        <w:jc w:val="both"/>
        <w:rPr>
          <w:rFonts w:ascii="Times New Roman" w:hAnsi="Times New Roman" w:cs="Times New Roman"/>
          <w:sz w:val="28"/>
          <w:szCs w:val="28"/>
          <w:vertAlign w:val="superscript"/>
          <w:lang w:val="en-US"/>
        </w:rPr>
      </w:pPr>
    </w:p>
    <w:p w14:paraId="3FEAE70B" w14:textId="77777777" w:rsidR="00DA6814" w:rsidRPr="007F4B0D" w:rsidRDefault="00DA6814" w:rsidP="003927F4">
      <w:pPr>
        <w:pStyle w:val="ac"/>
        <w:spacing w:before="0" w:beforeAutospacing="0" w:after="0" w:afterAutospacing="0" w:line="360" w:lineRule="auto"/>
        <w:jc w:val="both"/>
        <w:rPr>
          <w:sz w:val="28"/>
          <w:szCs w:val="28"/>
          <w:lang w:val="en-US"/>
        </w:rPr>
      </w:pPr>
      <w:r>
        <w:rPr>
          <w:color w:val="000000"/>
          <w:sz w:val="28"/>
          <w:szCs w:val="28"/>
          <w:vertAlign w:val="superscript"/>
          <w:lang w:val="en-US"/>
        </w:rPr>
        <w:t xml:space="preserve">a </w:t>
      </w:r>
      <w:r w:rsidRPr="007F4B0D">
        <w:rPr>
          <w:color w:val="000000"/>
          <w:sz w:val="28"/>
          <w:szCs w:val="28"/>
          <w:lang w:val="en-US"/>
        </w:rPr>
        <w:t xml:space="preserve">ITMO University, Saint-Petersburg, </w:t>
      </w:r>
      <w:r w:rsidRPr="007F4B0D">
        <w:rPr>
          <w:sz w:val="28"/>
          <w:szCs w:val="28"/>
          <w:lang w:val="en-US"/>
        </w:rPr>
        <w:t>Russian Federation</w:t>
      </w:r>
      <w:r w:rsidRPr="007F4B0D">
        <w:rPr>
          <w:color w:val="000000"/>
          <w:sz w:val="28"/>
          <w:szCs w:val="28"/>
          <w:lang w:val="en-US"/>
        </w:rPr>
        <w:t>.</w:t>
      </w:r>
    </w:p>
    <w:p w14:paraId="31AE71BB" w14:textId="77777777" w:rsidR="00DA6814" w:rsidRPr="007F4B0D" w:rsidRDefault="00DA6814" w:rsidP="003927F4">
      <w:pPr>
        <w:pStyle w:val="ac"/>
        <w:spacing w:before="0" w:beforeAutospacing="0" w:after="0" w:afterAutospacing="0" w:line="360" w:lineRule="auto"/>
        <w:jc w:val="both"/>
        <w:rPr>
          <w:color w:val="000000"/>
          <w:sz w:val="28"/>
          <w:szCs w:val="28"/>
          <w:lang w:val="en-US"/>
        </w:rPr>
      </w:pPr>
      <w:r w:rsidRPr="007F4B0D">
        <w:rPr>
          <w:color w:val="000000"/>
          <w:sz w:val="28"/>
          <w:szCs w:val="28"/>
          <w:vertAlign w:val="superscript"/>
          <w:lang w:val="en-US"/>
        </w:rPr>
        <w:t xml:space="preserve">b </w:t>
      </w:r>
      <w:r w:rsidRPr="007F4B0D">
        <w:rPr>
          <w:sz w:val="28"/>
          <w:szCs w:val="28"/>
          <w:lang w:val="en-US"/>
        </w:rPr>
        <w:t xml:space="preserve">Saint-Petersburg Pasteur Institute, </w:t>
      </w:r>
      <w:r w:rsidRPr="007F4B0D">
        <w:rPr>
          <w:color w:val="000000"/>
          <w:sz w:val="28"/>
          <w:szCs w:val="28"/>
          <w:lang w:val="en-US"/>
        </w:rPr>
        <w:t xml:space="preserve">Saint-Petersburg, </w:t>
      </w:r>
      <w:r w:rsidRPr="007F4B0D">
        <w:rPr>
          <w:sz w:val="28"/>
          <w:szCs w:val="28"/>
          <w:lang w:val="en-US"/>
        </w:rPr>
        <w:t>Russian Federation</w:t>
      </w:r>
      <w:r w:rsidRPr="007F4B0D">
        <w:rPr>
          <w:color w:val="000000"/>
          <w:sz w:val="28"/>
          <w:szCs w:val="28"/>
          <w:lang w:val="en-US"/>
        </w:rPr>
        <w:t xml:space="preserve"> </w:t>
      </w:r>
    </w:p>
    <w:p w14:paraId="0C4DD985" w14:textId="77777777" w:rsidR="00DA6814" w:rsidRPr="007F4B0D" w:rsidRDefault="00DA6814" w:rsidP="003927F4">
      <w:pPr>
        <w:pStyle w:val="ac"/>
        <w:spacing w:before="0" w:beforeAutospacing="0" w:after="0" w:afterAutospacing="0" w:line="360" w:lineRule="auto"/>
        <w:jc w:val="both"/>
        <w:rPr>
          <w:sz w:val="28"/>
          <w:szCs w:val="28"/>
          <w:lang w:val="en-US"/>
        </w:rPr>
      </w:pPr>
      <w:r w:rsidRPr="007F4B0D">
        <w:rPr>
          <w:color w:val="000000"/>
          <w:sz w:val="28"/>
          <w:szCs w:val="28"/>
          <w:vertAlign w:val="superscript"/>
          <w:lang w:val="en-US"/>
        </w:rPr>
        <w:t xml:space="preserve">c </w:t>
      </w:r>
      <w:r w:rsidRPr="007F4B0D">
        <w:rPr>
          <w:color w:val="000000"/>
          <w:sz w:val="28"/>
          <w:szCs w:val="28"/>
          <w:lang w:val="en-US"/>
        </w:rPr>
        <w:t xml:space="preserve">Republican Clinical Antituberculous Dispensary, Ufa, </w:t>
      </w:r>
      <w:r w:rsidRPr="007F4B0D">
        <w:rPr>
          <w:sz w:val="28"/>
          <w:szCs w:val="28"/>
          <w:lang w:val="en-US"/>
        </w:rPr>
        <w:t>Russian Federation</w:t>
      </w:r>
    </w:p>
    <w:p w14:paraId="219E7AD7" w14:textId="77777777" w:rsidR="00DA6814" w:rsidRPr="007F4B0D" w:rsidRDefault="00DA6814" w:rsidP="003927F4">
      <w:pPr>
        <w:pStyle w:val="ac"/>
        <w:spacing w:before="0" w:beforeAutospacing="0" w:after="0" w:afterAutospacing="0" w:line="360" w:lineRule="auto"/>
        <w:jc w:val="both"/>
        <w:rPr>
          <w:sz w:val="28"/>
          <w:szCs w:val="28"/>
          <w:lang w:val="en-US"/>
        </w:rPr>
      </w:pPr>
      <w:r w:rsidRPr="007F4B0D">
        <w:rPr>
          <w:color w:val="000000"/>
          <w:sz w:val="28"/>
          <w:szCs w:val="28"/>
          <w:vertAlign w:val="superscript"/>
          <w:lang w:val="en-US"/>
        </w:rPr>
        <w:t xml:space="preserve">d </w:t>
      </w:r>
      <w:r w:rsidRPr="007F4B0D">
        <w:rPr>
          <w:color w:val="000000"/>
          <w:sz w:val="28"/>
          <w:szCs w:val="28"/>
          <w:lang w:val="en-US"/>
        </w:rPr>
        <w:t xml:space="preserve">Republic Medical Genetic Centre, Ufa, </w:t>
      </w:r>
      <w:r w:rsidRPr="007F4B0D">
        <w:rPr>
          <w:sz w:val="28"/>
          <w:szCs w:val="28"/>
          <w:lang w:val="en-US"/>
        </w:rPr>
        <w:t>Russian Federation</w:t>
      </w:r>
      <w:r w:rsidRPr="007F4B0D">
        <w:rPr>
          <w:color w:val="000000"/>
          <w:sz w:val="28"/>
          <w:szCs w:val="28"/>
          <w:lang w:val="en-US"/>
        </w:rPr>
        <w:t>.</w:t>
      </w:r>
    </w:p>
    <w:p w14:paraId="57DB546F" w14:textId="77777777" w:rsidR="00DA6814" w:rsidRPr="007F4B0D" w:rsidRDefault="00DA6814" w:rsidP="003927F4">
      <w:pPr>
        <w:pStyle w:val="ac"/>
        <w:spacing w:before="0" w:beforeAutospacing="0" w:after="0" w:afterAutospacing="0" w:line="360" w:lineRule="auto"/>
        <w:jc w:val="both"/>
        <w:rPr>
          <w:sz w:val="28"/>
          <w:szCs w:val="28"/>
          <w:lang w:val="en-US"/>
        </w:rPr>
      </w:pPr>
      <w:r w:rsidRPr="007F4B0D">
        <w:rPr>
          <w:color w:val="000000"/>
          <w:sz w:val="28"/>
          <w:szCs w:val="28"/>
          <w:vertAlign w:val="superscript"/>
          <w:lang w:val="en-US"/>
        </w:rPr>
        <w:t xml:space="preserve">e </w:t>
      </w:r>
      <w:r w:rsidRPr="007F4B0D">
        <w:rPr>
          <w:color w:val="000000"/>
          <w:sz w:val="28"/>
          <w:szCs w:val="28"/>
          <w:lang w:val="en-US"/>
        </w:rPr>
        <w:t xml:space="preserve">Bashkir State Medical University, Ufa, </w:t>
      </w:r>
      <w:r w:rsidRPr="007F4B0D">
        <w:rPr>
          <w:sz w:val="28"/>
          <w:szCs w:val="28"/>
          <w:lang w:val="en-US"/>
        </w:rPr>
        <w:t>Russian Federation</w:t>
      </w:r>
      <w:r w:rsidRPr="007F4B0D">
        <w:rPr>
          <w:color w:val="000000"/>
          <w:sz w:val="28"/>
          <w:szCs w:val="28"/>
          <w:lang w:val="en-US"/>
        </w:rPr>
        <w:t>. </w:t>
      </w:r>
    </w:p>
    <w:p w14:paraId="1443075C" w14:textId="77777777" w:rsidR="00DA6814" w:rsidRPr="007F4B0D" w:rsidRDefault="00DA6814" w:rsidP="003927F4">
      <w:pPr>
        <w:pStyle w:val="ac"/>
        <w:spacing w:before="0" w:beforeAutospacing="0" w:after="0" w:afterAutospacing="0" w:line="360" w:lineRule="auto"/>
        <w:jc w:val="both"/>
        <w:rPr>
          <w:sz w:val="28"/>
          <w:szCs w:val="28"/>
          <w:lang w:val="en-US"/>
        </w:rPr>
      </w:pPr>
      <w:r w:rsidRPr="007F4B0D">
        <w:rPr>
          <w:color w:val="000000"/>
          <w:sz w:val="28"/>
          <w:szCs w:val="28"/>
          <w:vertAlign w:val="superscript"/>
          <w:lang w:val="en-US"/>
        </w:rPr>
        <w:t xml:space="preserve">f </w:t>
      </w:r>
      <w:r w:rsidRPr="007F4B0D">
        <w:rPr>
          <w:color w:val="000000"/>
          <w:sz w:val="28"/>
          <w:szCs w:val="28"/>
          <w:lang w:val="en-US"/>
        </w:rPr>
        <w:t xml:space="preserve">Saint-Petersburg State University, Saint-Petersburg, </w:t>
      </w:r>
      <w:r w:rsidRPr="007F4B0D">
        <w:rPr>
          <w:sz w:val="28"/>
          <w:szCs w:val="28"/>
          <w:lang w:val="en-US"/>
        </w:rPr>
        <w:t>Russian Federation</w:t>
      </w:r>
      <w:r w:rsidRPr="007F4B0D">
        <w:rPr>
          <w:color w:val="000000"/>
          <w:sz w:val="28"/>
          <w:szCs w:val="28"/>
          <w:lang w:val="en-US"/>
        </w:rPr>
        <w:t>.</w:t>
      </w:r>
    </w:p>
    <w:p w14:paraId="6A7E1083" w14:textId="77777777" w:rsidR="00DA6814" w:rsidRDefault="00DA6814" w:rsidP="003B0926">
      <w:pPr>
        <w:spacing w:line="360" w:lineRule="auto"/>
        <w:jc w:val="both"/>
        <w:rPr>
          <w:sz w:val="28"/>
          <w:szCs w:val="28"/>
          <w:lang w:val="en-US"/>
        </w:rPr>
      </w:pPr>
    </w:p>
    <w:p w14:paraId="014C655C" w14:textId="77777777" w:rsidR="00DA6814" w:rsidRPr="00DA6814" w:rsidRDefault="00DA6814" w:rsidP="003B0926">
      <w:pPr>
        <w:spacing w:line="360" w:lineRule="auto"/>
        <w:jc w:val="both"/>
        <w:rPr>
          <w:rFonts w:ascii="Times New Roman" w:hAnsi="Times New Roman" w:cs="Times New Roman"/>
          <w:sz w:val="28"/>
          <w:szCs w:val="28"/>
          <w:lang w:val="en-US"/>
        </w:rPr>
      </w:pPr>
    </w:p>
    <w:p w14:paraId="6AD91FE2" w14:textId="77777777" w:rsidR="00C71703" w:rsidRPr="00DA6814" w:rsidRDefault="00C71703" w:rsidP="003B0926">
      <w:pPr>
        <w:spacing w:after="0" w:line="360" w:lineRule="auto"/>
        <w:jc w:val="both"/>
        <w:rPr>
          <w:rFonts w:ascii="Times New Roman" w:hAnsi="Times New Roman" w:cs="Times New Roman"/>
          <w:sz w:val="28"/>
          <w:szCs w:val="28"/>
          <w:lang w:val="en-US"/>
        </w:rPr>
      </w:pPr>
      <w:r w:rsidRPr="00DA6814">
        <w:rPr>
          <w:rFonts w:ascii="Times New Roman" w:hAnsi="Times New Roman" w:cs="Times New Roman"/>
          <w:sz w:val="28"/>
          <w:szCs w:val="28"/>
          <w:lang w:val="en-US"/>
        </w:rPr>
        <w:br w:type="page"/>
      </w:r>
    </w:p>
    <w:p w14:paraId="26A91A6A" w14:textId="77777777" w:rsidR="00C71703" w:rsidRPr="001C7A6A" w:rsidRDefault="00C71703" w:rsidP="00C82D37">
      <w:pPr>
        <w:spacing w:after="0" w:line="360" w:lineRule="auto"/>
        <w:ind w:firstLine="709"/>
        <w:jc w:val="both"/>
        <w:rPr>
          <w:rFonts w:ascii="Times New Roman" w:hAnsi="Times New Roman" w:cs="Times New Roman"/>
          <w:b/>
          <w:sz w:val="28"/>
          <w:szCs w:val="28"/>
        </w:rPr>
      </w:pPr>
      <w:r w:rsidRPr="006D34FD">
        <w:rPr>
          <w:rFonts w:ascii="Times New Roman" w:hAnsi="Times New Roman" w:cs="Times New Roman"/>
          <w:b/>
          <w:sz w:val="28"/>
          <w:szCs w:val="28"/>
        </w:rPr>
        <w:lastRenderedPageBreak/>
        <w:t>Резюме</w:t>
      </w:r>
      <w:r w:rsidRPr="001C7A6A">
        <w:rPr>
          <w:rFonts w:ascii="Times New Roman" w:hAnsi="Times New Roman" w:cs="Times New Roman"/>
          <w:b/>
          <w:sz w:val="28"/>
          <w:szCs w:val="28"/>
        </w:rPr>
        <w:t>.</w:t>
      </w:r>
    </w:p>
    <w:p w14:paraId="3FFF7C68" w14:textId="77777777" w:rsidR="005E5CDB" w:rsidRDefault="005E5CDB" w:rsidP="00C82D37">
      <w:pPr>
        <w:spacing w:after="0" w:line="360" w:lineRule="auto"/>
        <w:ind w:firstLine="709"/>
        <w:jc w:val="both"/>
        <w:rPr>
          <w:rFonts w:ascii="Times New Roman" w:eastAsia="Times New Roman" w:hAnsi="Times New Roman" w:cs="Times New Roman"/>
          <w:sz w:val="28"/>
          <w:szCs w:val="28"/>
        </w:rPr>
      </w:pPr>
      <w:bookmarkStart w:id="1" w:name="_Hlk148681827"/>
      <w:r w:rsidRPr="00C748B6">
        <w:rPr>
          <w:rFonts w:ascii="Times New Roman" w:eastAsia="Times New Roman" w:hAnsi="Times New Roman" w:cs="Times New Roman"/>
          <w:sz w:val="28"/>
          <w:szCs w:val="28"/>
        </w:rPr>
        <w:t xml:space="preserve">Использование длительной многокомпонентной антибиотикотерапии является самым эффективным способом лечения туберкулеза (ТБ). Однако мало известно о влиянии данной химиотерапии на кишечную микрофлору человека. Целью данного исследования является изучение влияния длительной многокомпонентной антибиотикотерапии на состав и метаболический профиль кишечного микробиома больных ТБ. </w:t>
      </w:r>
      <w:r>
        <w:rPr>
          <w:rFonts w:ascii="Times New Roman" w:eastAsia="Times New Roman" w:hAnsi="Times New Roman" w:cs="Times New Roman"/>
          <w:sz w:val="28"/>
          <w:szCs w:val="28"/>
        </w:rPr>
        <w:t xml:space="preserve">В исследовании использовались образцы ДНК фекалий, </w:t>
      </w:r>
      <w:r w:rsidRPr="001275CE">
        <w:rPr>
          <w:rFonts w:ascii="Times New Roman" w:eastAsia="Times New Roman" w:hAnsi="Times New Roman" w:cs="Times New Roman"/>
          <w:sz w:val="28"/>
          <w:szCs w:val="28"/>
        </w:rPr>
        <w:t>полученные от 23 больных туберкулезом легких.</w:t>
      </w:r>
      <w:r w:rsidRPr="00DC3C82">
        <w:rPr>
          <w:rFonts w:ascii="Times New Roman" w:eastAsia="Times New Roman" w:hAnsi="Times New Roman" w:cs="Times New Roman"/>
          <w:sz w:val="28"/>
          <w:szCs w:val="28"/>
        </w:rPr>
        <w:t xml:space="preserve"> </w:t>
      </w:r>
      <w:r w:rsidRPr="00C748B6">
        <w:rPr>
          <w:rFonts w:ascii="Times New Roman" w:eastAsia="Times New Roman" w:hAnsi="Times New Roman" w:cs="Times New Roman"/>
          <w:sz w:val="28"/>
          <w:szCs w:val="28"/>
        </w:rPr>
        <w:t>От каждого пациента было получено две пробы биоматериала: до начала лечения и через два месяца после прохождения интенсивной фазы химиотерапии.</w:t>
      </w:r>
      <w:r>
        <w:rPr>
          <w:rFonts w:ascii="Times New Roman" w:eastAsia="Times New Roman" w:hAnsi="Times New Roman" w:cs="Times New Roman"/>
          <w:sz w:val="28"/>
          <w:szCs w:val="28"/>
        </w:rPr>
        <w:t xml:space="preserve"> С</w:t>
      </w:r>
      <w:r w:rsidRPr="001275CE">
        <w:rPr>
          <w:rFonts w:ascii="Times New Roman" w:eastAsia="Times New Roman" w:hAnsi="Times New Roman" w:cs="Times New Roman"/>
          <w:sz w:val="28"/>
          <w:szCs w:val="28"/>
        </w:rPr>
        <w:t>равнительный анализ метагеномных данных секвенирования</w:t>
      </w:r>
      <w:r w:rsidRPr="00C748B6">
        <w:rPr>
          <w:rFonts w:ascii="Times New Roman" w:eastAsia="Times New Roman" w:hAnsi="Times New Roman" w:cs="Times New Roman"/>
          <w:sz w:val="28"/>
          <w:szCs w:val="28"/>
        </w:rPr>
        <w:t xml:space="preserve"> </w:t>
      </w:r>
      <w:r w:rsidRPr="001275CE">
        <w:rPr>
          <w:rFonts w:ascii="Times New Roman" w:eastAsia="Times New Roman" w:hAnsi="Times New Roman" w:cs="Times New Roman"/>
          <w:sz w:val="28"/>
          <w:szCs w:val="28"/>
        </w:rPr>
        <w:t>микробиома кишечника больных ТБ</w:t>
      </w:r>
      <w:r w:rsidRPr="00C748B6">
        <w:rPr>
          <w:rFonts w:ascii="Times New Roman" w:eastAsia="Times New Roman" w:hAnsi="Times New Roman" w:cs="Times New Roman"/>
          <w:sz w:val="28"/>
          <w:szCs w:val="28"/>
        </w:rPr>
        <w:t xml:space="preserve"> показал, что длительный многокомпонентный режим лечения ТБ не нарушает общего разнообразия микробиома кишечника, однако оказывает влияние на бактериальный состав и метаболический профиль микробиома. На фоне приема противотуберкулезных препаратов (ПТП) первого ряда (изониазид, рифампицин, этамбутол, пиразинамид) наблюдается статистически значимое увеличение представителей филума </w:t>
      </w:r>
      <w:r w:rsidRPr="00C748B6">
        <w:rPr>
          <w:rFonts w:ascii="Times New Roman" w:eastAsia="Times New Roman" w:hAnsi="Times New Roman" w:cs="Times New Roman"/>
          <w:i/>
          <w:sz w:val="28"/>
          <w:szCs w:val="28"/>
        </w:rPr>
        <w:t>Actinobacteria</w:t>
      </w:r>
      <w:r w:rsidRPr="00C748B6">
        <w:rPr>
          <w:rFonts w:ascii="Times New Roman" w:eastAsia="Times New Roman" w:hAnsi="Times New Roman" w:cs="Times New Roman"/>
          <w:sz w:val="28"/>
          <w:szCs w:val="28"/>
        </w:rPr>
        <w:t xml:space="preserve">. Парное сравнение метагеномных данных пациентов выявило 28 дифференциально представленных таксонов бактерий, из которых три вида </w:t>
      </w:r>
      <w:r w:rsidRPr="00C748B6">
        <w:rPr>
          <w:rFonts w:ascii="Times New Roman" w:eastAsia="Times New Roman" w:hAnsi="Times New Roman" w:cs="Times New Roman"/>
          <w:i/>
          <w:sz w:val="28"/>
          <w:szCs w:val="28"/>
        </w:rPr>
        <w:t>Bacteroides cellulosilyticus, Enterocloster aldensis, Clostridium spiroforme</w:t>
      </w:r>
      <w:r w:rsidRPr="00C748B6">
        <w:rPr>
          <w:rFonts w:ascii="Times New Roman" w:eastAsia="Times New Roman" w:hAnsi="Times New Roman" w:cs="Times New Roman"/>
          <w:sz w:val="28"/>
          <w:szCs w:val="28"/>
        </w:rPr>
        <w:t xml:space="preserve"> были увеличены в микробиоме больных ТБ после прохождения химиотерапии, тогда как 25 вида превалировали в группе больных до лечения (</w:t>
      </w:r>
      <w:r w:rsidRPr="00057DEB">
        <w:rPr>
          <w:rFonts w:ascii="Times New Roman" w:eastAsia="Times New Roman" w:hAnsi="Times New Roman" w:cs="Times New Roman"/>
          <w:i/>
          <w:color w:val="000000"/>
          <w:sz w:val="28"/>
          <w:szCs w:val="28"/>
        </w:rPr>
        <w:t>Bifidobacterium</w:t>
      </w:r>
      <w:r>
        <w:rPr>
          <w:rFonts w:ascii="Times New Roman" w:eastAsia="Times New Roman" w:hAnsi="Times New Roman" w:cs="Times New Roman"/>
          <w:i/>
          <w:color w:val="000000"/>
          <w:sz w:val="28"/>
          <w:szCs w:val="28"/>
        </w:rPr>
        <w:t xml:space="preserve"> </w:t>
      </w:r>
      <w:r w:rsidRPr="00057DEB">
        <w:rPr>
          <w:rFonts w:ascii="Times New Roman" w:eastAsia="Times New Roman" w:hAnsi="Times New Roman" w:cs="Times New Roman"/>
          <w:i/>
          <w:color w:val="000000"/>
          <w:sz w:val="28"/>
          <w:szCs w:val="28"/>
        </w:rPr>
        <w:t>catenulatum</w:t>
      </w:r>
      <w:r>
        <w:rPr>
          <w:rFonts w:ascii="Times New Roman" w:eastAsia="Times New Roman" w:hAnsi="Times New Roman" w:cs="Times New Roman"/>
          <w:i/>
          <w:color w:val="000000"/>
          <w:sz w:val="28"/>
          <w:szCs w:val="28"/>
        </w:rPr>
        <w:t>,</w:t>
      </w:r>
      <w:r w:rsidRPr="00C748B6">
        <w:rPr>
          <w:rFonts w:ascii="Times New Roman" w:eastAsia="Times New Roman" w:hAnsi="Times New Roman" w:cs="Times New Roman"/>
          <w:i/>
          <w:sz w:val="28"/>
          <w:szCs w:val="28"/>
        </w:rPr>
        <w:t xml:space="preserve"> Enterococcus faecium, Bacteroides salyersiae, </w:t>
      </w:r>
      <w:r w:rsidRPr="00DC3C82">
        <w:rPr>
          <w:rFonts w:ascii="Times New Roman" w:eastAsia="Times New Roman" w:hAnsi="Times New Roman" w:cs="Times New Roman"/>
          <w:i/>
          <w:sz w:val="28"/>
          <w:szCs w:val="28"/>
          <w:lang w:val="en-US"/>
        </w:rPr>
        <w:t>Bacteroides</w:t>
      </w:r>
      <w:r w:rsidRPr="00DC3C82">
        <w:rPr>
          <w:rFonts w:ascii="Times New Roman" w:eastAsia="Times New Roman" w:hAnsi="Times New Roman" w:cs="Times New Roman"/>
          <w:i/>
          <w:sz w:val="28"/>
          <w:szCs w:val="28"/>
        </w:rPr>
        <w:t xml:space="preserve"> </w:t>
      </w:r>
      <w:r w:rsidRPr="00DC3C82">
        <w:rPr>
          <w:rFonts w:ascii="Times New Roman" w:eastAsia="Times New Roman" w:hAnsi="Times New Roman" w:cs="Times New Roman"/>
          <w:i/>
          <w:sz w:val="28"/>
          <w:szCs w:val="28"/>
          <w:lang w:val="en-US"/>
        </w:rPr>
        <w:t>xylanisolvens</w:t>
      </w:r>
      <w:r w:rsidRPr="00DC3C82">
        <w:rPr>
          <w:rFonts w:ascii="Times New Roman" w:eastAsia="Times New Roman" w:hAnsi="Times New Roman" w:cs="Times New Roman"/>
          <w:i/>
          <w:sz w:val="28"/>
          <w:szCs w:val="28"/>
        </w:rPr>
        <w:t xml:space="preserve">, </w:t>
      </w:r>
      <w:r w:rsidRPr="00DC3C82">
        <w:rPr>
          <w:rFonts w:ascii="Times New Roman" w:eastAsia="Times New Roman" w:hAnsi="Times New Roman" w:cs="Times New Roman"/>
          <w:i/>
          <w:sz w:val="28"/>
          <w:szCs w:val="28"/>
          <w:lang w:val="en-US"/>
        </w:rPr>
        <w:t>Bacteroides</w:t>
      </w:r>
      <w:r w:rsidRPr="00DC3C82">
        <w:rPr>
          <w:rFonts w:ascii="Times New Roman" w:eastAsia="Times New Roman" w:hAnsi="Times New Roman" w:cs="Times New Roman"/>
          <w:i/>
          <w:sz w:val="28"/>
          <w:szCs w:val="28"/>
        </w:rPr>
        <w:t xml:space="preserve"> </w:t>
      </w:r>
      <w:r w:rsidRPr="00DC3C82">
        <w:rPr>
          <w:rFonts w:ascii="Times New Roman" w:eastAsia="Times New Roman" w:hAnsi="Times New Roman" w:cs="Times New Roman"/>
          <w:i/>
          <w:sz w:val="28"/>
          <w:szCs w:val="28"/>
          <w:lang w:val="en-US"/>
        </w:rPr>
        <w:t>eggerthii</w:t>
      </w:r>
      <w:r>
        <w:rPr>
          <w:rFonts w:ascii="Times New Roman" w:eastAsia="Times New Roman" w:hAnsi="Times New Roman" w:cs="Times New Roman"/>
          <w:i/>
          <w:sz w:val="28"/>
          <w:szCs w:val="28"/>
        </w:rPr>
        <w:t>,</w:t>
      </w:r>
      <w:r w:rsidRPr="00C748B6">
        <w:rPr>
          <w:rFonts w:ascii="Times New Roman" w:eastAsia="Times New Roman" w:hAnsi="Times New Roman" w:cs="Times New Roman"/>
          <w:i/>
          <w:sz w:val="28"/>
          <w:szCs w:val="28"/>
        </w:rPr>
        <w:t xml:space="preserve"> </w:t>
      </w:r>
      <w:r w:rsidRPr="00DC3C82">
        <w:rPr>
          <w:rFonts w:ascii="Times New Roman" w:eastAsia="Times New Roman" w:hAnsi="Times New Roman" w:cs="Times New Roman"/>
          <w:i/>
          <w:color w:val="000000"/>
          <w:sz w:val="28"/>
          <w:szCs w:val="28"/>
          <w:lang w:val="en-US"/>
        </w:rPr>
        <w:t>Lachnospira</w:t>
      </w:r>
      <w:r w:rsidRPr="00DC3C82">
        <w:rPr>
          <w:rFonts w:ascii="Times New Roman" w:eastAsia="Times New Roman" w:hAnsi="Times New Roman" w:cs="Times New Roman"/>
          <w:i/>
          <w:color w:val="000000"/>
          <w:sz w:val="28"/>
          <w:szCs w:val="28"/>
        </w:rPr>
        <w:t xml:space="preserve"> </w:t>
      </w:r>
      <w:r w:rsidRPr="00DC3C82">
        <w:rPr>
          <w:rFonts w:ascii="Times New Roman" w:eastAsia="Times New Roman" w:hAnsi="Times New Roman" w:cs="Times New Roman"/>
          <w:i/>
          <w:color w:val="000000"/>
          <w:sz w:val="28"/>
          <w:szCs w:val="28"/>
          <w:lang w:val="en-US"/>
        </w:rPr>
        <w:t>eligens</w:t>
      </w:r>
      <w:r w:rsidRPr="00C748B6">
        <w:rPr>
          <w:rFonts w:ascii="Times New Roman" w:eastAsia="Times New Roman" w:hAnsi="Times New Roman" w:cs="Times New Roman"/>
          <w:i/>
          <w:sz w:val="28"/>
          <w:szCs w:val="28"/>
        </w:rPr>
        <w:t xml:space="preserve">, Akkermansia muciniphila, Ruminococcus </w:t>
      </w:r>
      <w:r w:rsidRPr="00DC3C82">
        <w:rPr>
          <w:rFonts w:ascii="Times New Roman" w:eastAsia="Times New Roman" w:hAnsi="Times New Roman" w:cs="Times New Roman"/>
          <w:i/>
          <w:sz w:val="28"/>
          <w:szCs w:val="28"/>
        </w:rPr>
        <w:t>lactaris</w:t>
      </w:r>
      <w:r w:rsidRPr="00DC3C82">
        <w:rPr>
          <w:rFonts w:ascii="Times New Roman" w:eastAsia="Times New Roman" w:hAnsi="Times New Roman" w:cs="Times New Roman"/>
          <w:sz w:val="28"/>
          <w:szCs w:val="28"/>
        </w:rPr>
        <w:t xml:space="preserve"> и др.)</w:t>
      </w:r>
      <w:r w:rsidRPr="00C748B6">
        <w:rPr>
          <w:rFonts w:ascii="Times New Roman" w:eastAsia="Times New Roman" w:hAnsi="Times New Roman" w:cs="Times New Roman"/>
          <w:sz w:val="28"/>
          <w:szCs w:val="28"/>
        </w:rPr>
        <w:t xml:space="preserve"> (p &lt; 0,05). Метаболический профиль микробиома кишечника характеризовался усилением метаболических процессов, направленных на рост и деление микробных клеток. Железо является главным </w:t>
      </w:r>
      <w:r w:rsidRPr="00C748B6">
        <w:rPr>
          <w:rFonts w:ascii="Times New Roman" w:eastAsia="Times New Roman" w:hAnsi="Times New Roman" w:cs="Times New Roman"/>
          <w:sz w:val="28"/>
          <w:szCs w:val="28"/>
        </w:rPr>
        <w:lastRenderedPageBreak/>
        <w:t>лимитирующим фактором роста и размножения.</w:t>
      </w:r>
      <w:r w:rsidRPr="00DC3C82">
        <w:rPr>
          <w:rFonts w:ascii="Times New Roman" w:eastAsia="Times New Roman" w:hAnsi="Times New Roman" w:cs="Times New Roman"/>
          <w:sz w:val="28"/>
          <w:szCs w:val="28"/>
        </w:rPr>
        <w:t xml:space="preserve"> </w:t>
      </w:r>
      <w:r w:rsidRPr="001275CE">
        <w:rPr>
          <w:rFonts w:ascii="Times New Roman" w:eastAsia="Times New Roman" w:hAnsi="Times New Roman" w:cs="Times New Roman"/>
          <w:sz w:val="28"/>
          <w:szCs w:val="28"/>
        </w:rPr>
        <w:t>Кроме того, важно отметить, о превалирование гликолиза и ферментации лактата как основных способов получения энергии кишечной микробиотой.</w:t>
      </w:r>
    </w:p>
    <w:p w14:paraId="4DD7C721" w14:textId="77777777" w:rsidR="006D34FD" w:rsidRPr="007F6EF0" w:rsidRDefault="006D34FD" w:rsidP="00C82D37">
      <w:pPr>
        <w:spacing w:after="0" w:line="360" w:lineRule="auto"/>
        <w:ind w:firstLine="709"/>
        <w:jc w:val="both"/>
        <w:rPr>
          <w:rFonts w:ascii="Times New Roman" w:hAnsi="Times New Roman" w:cs="Times New Roman"/>
          <w:sz w:val="28"/>
          <w:szCs w:val="28"/>
        </w:rPr>
      </w:pPr>
    </w:p>
    <w:p w14:paraId="7AF60ADB" w14:textId="05C79347" w:rsidR="0076490E" w:rsidRPr="00C82D37" w:rsidRDefault="00C71703" w:rsidP="00C82D37">
      <w:pPr>
        <w:spacing w:after="0" w:line="360" w:lineRule="auto"/>
        <w:ind w:firstLine="709"/>
        <w:jc w:val="both"/>
        <w:rPr>
          <w:rStyle w:val="hps"/>
          <w:bCs/>
          <w:iCs/>
        </w:rPr>
        <w:sectPr w:rsidR="0076490E" w:rsidRPr="00C82D37">
          <w:pgSz w:w="11906" w:h="16838"/>
          <w:pgMar w:top="1134" w:right="850" w:bottom="1134" w:left="1701" w:header="708" w:footer="708" w:gutter="0"/>
          <w:cols w:space="708"/>
          <w:docGrid w:linePitch="360"/>
        </w:sectPr>
      </w:pPr>
      <w:r w:rsidRPr="006D34FD">
        <w:rPr>
          <w:rFonts w:ascii="Times New Roman" w:hAnsi="Times New Roman" w:cs="Times New Roman"/>
          <w:b/>
          <w:sz w:val="28"/>
          <w:szCs w:val="28"/>
        </w:rPr>
        <w:t>Ключевые</w:t>
      </w:r>
      <w:r w:rsidRPr="00FF01A7">
        <w:rPr>
          <w:rFonts w:ascii="Times New Roman" w:hAnsi="Times New Roman" w:cs="Times New Roman"/>
          <w:b/>
          <w:sz w:val="28"/>
          <w:szCs w:val="28"/>
        </w:rPr>
        <w:t xml:space="preserve"> </w:t>
      </w:r>
      <w:r w:rsidRPr="006D34FD">
        <w:rPr>
          <w:rFonts w:ascii="Times New Roman" w:hAnsi="Times New Roman" w:cs="Times New Roman"/>
          <w:b/>
          <w:sz w:val="28"/>
          <w:szCs w:val="28"/>
        </w:rPr>
        <w:t>слова</w:t>
      </w:r>
      <w:r w:rsidRPr="00FF01A7">
        <w:rPr>
          <w:rFonts w:ascii="Times New Roman" w:hAnsi="Times New Roman" w:cs="Times New Roman"/>
          <w:b/>
          <w:sz w:val="28"/>
          <w:szCs w:val="28"/>
        </w:rPr>
        <w:t>:</w:t>
      </w:r>
      <w:r w:rsidR="00EE4FC5" w:rsidRPr="00FF01A7">
        <w:rPr>
          <w:rFonts w:ascii="Times New Roman" w:hAnsi="Times New Roman" w:cs="Times New Roman"/>
          <w:sz w:val="28"/>
          <w:szCs w:val="28"/>
        </w:rPr>
        <w:t xml:space="preserve"> </w:t>
      </w:r>
      <w:bookmarkEnd w:id="1"/>
      <w:r w:rsidR="00C82D37" w:rsidRPr="00C82D37">
        <w:rPr>
          <w:rStyle w:val="hps"/>
          <w:rFonts w:ascii="Times New Roman" w:hAnsi="Times New Roman" w:cs="Times New Roman"/>
          <w:bCs/>
          <w:sz w:val="28"/>
          <w:szCs w:val="28"/>
        </w:rPr>
        <w:t>туберкулез, микробиом кишечника, дисбиоз, кишечные бактерии, метаболизм, антибиотики</w:t>
      </w:r>
    </w:p>
    <w:p w14:paraId="4C0B6D04" w14:textId="77777777" w:rsidR="00C71703" w:rsidRPr="005E5CDB" w:rsidRDefault="00C71703" w:rsidP="00C82D37">
      <w:pPr>
        <w:spacing w:after="0" w:line="360" w:lineRule="auto"/>
        <w:ind w:firstLine="709"/>
        <w:jc w:val="both"/>
        <w:rPr>
          <w:rStyle w:val="hps"/>
          <w:rFonts w:ascii="Times New Roman" w:hAnsi="Times New Roman" w:cs="Times New Roman"/>
          <w:b/>
          <w:sz w:val="28"/>
          <w:szCs w:val="28"/>
          <w:lang w:val="en-US"/>
        </w:rPr>
      </w:pPr>
      <w:r w:rsidRPr="006D34FD">
        <w:rPr>
          <w:rStyle w:val="hps"/>
          <w:rFonts w:ascii="Times New Roman" w:hAnsi="Times New Roman" w:cs="Times New Roman"/>
          <w:b/>
          <w:sz w:val="28"/>
          <w:szCs w:val="28"/>
          <w:lang w:val="en-US"/>
        </w:rPr>
        <w:lastRenderedPageBreak/>
        <w:t>Abstract</w:t>
      </w:r>
      <w:r w:rsidRPr="005E5CDB">
        <w:rPr>
          <w:rStyle w:val="hps"/>
          <w:rFonts w:ascii="Times New Roman" w:hAnsi="Times New Roman" w:cs="Times New Roman"/>
          <w:b/>
          <w:sz w:val="28"/>
          <w:szCs w:val="28"/>
          <w:lang w:val="en-US"/>
        </w:rPr>
        <w:t>.</w:t>
      </w:r>
    </w:p>
    <w:p w14:paraId="5F7733C2" w14:textId="33D42A0C" w:rsidR="005E5CDB" w:rsidRPr="005D1662" w:rsidRDefault="005E5CDB" w:rsidP="00C82D37">
      <w:pPr>
        <w:spacing w:after="0" w:line="360" w:lineRule="auto"/>
        <w:ind w:firstLine="709"/>
        <w:jc w:val="both"/>
        <w:rPr>
          <w:rFonts w:ascii="Times New Roman" w:eastAsia="Times New Roman" w:hAnsi="Times New Roman" w:cs="Times New Roman"/>
          <w:sz w:val="28"/>
          <w:szCs w:val="28"/>
          <w:lang w:val="en-US"/>
        </w:rPr>
      </w:pPr>
      <w:r w:rsidRPr="00C748B6">
        <w:rPr>
          <w:rFonts w:ascii="Times New Roman" w:eastAsia="Times New Roman" w:hAnsi="Times New Roman" w:cs="Times New Roman"/>
          <w:sz w:val="28"/>
          <w:szCs w:val="28"/>
          <w:lang w:val="en-US"/>
        </w:rPr>
        <w:t xml:space="preserve">The use of long-term multicomponent antibiotic therapy is the most effective way to treat tuberculosis (TB). However, little is known about the effect of this chemotherapy on the human intestinal microflora. The purpose of this study was to </w:t>
      </w:r>
      <w:r w:rsidR="00AB04CA">
        <w:rPr>
          <w:rFonts w:ascii="Times New Roman" w:eastAsia="Times New Roman" w:hAnsi="Times New Roman" w:cs="Times New Roman"/>
          <w:sz w:val="28"/>
          <w:szCs w:val="28"/>
          <w:lang w:val="en-US"/>
        </w:rPr>
        <w:t>analyze</w:t>
      </w:r>
      <w:r w:rsidR="00AB04CA" w:rsidRPr="00C748B6">
        <w:rPr>
          <w:rFonts w:ascii="Times New Roman" w:eastAsia="Times New Roman" w:hAnsi="Times New Roman" w:cs="Times New Roman"/>
          <w:sz w:val="28"/>
          <w:szCs w:val="28"/>
          <w:lang w:val="en-US"/>
        </w:rPr>
        <w:t xml:space="preserve"> </w:t>
      </w:r>
      <w:r w:rsidR="00AB04CA">
        <w:rPr>
          <w:rFonts w:ascii="Times New Roman" w:eastAsia="Times New Roman" w:hAnsi="Times New Roman" w:cs="Times New Roman"/>
          <w:sz w:val="28"/>
          <w:szCs w:val="28"/>
          <w:lang w:val="en-US"/>
        </w:rPr>
        <w:t xml:space="preserve">an </w:t>
      </w:r>
      <w:r w:rsidRPr="00C748B6">
        <w:rPr>
          <w:rFonts w:ascii="Times New Roman" w:eastAsia="Times New Roman" w:hAnsi="Times New Roman" w:cs="Times New Roman"/>
          <w:sz w:val="28"/>
          <w:szCs w:val="28"/>
          <w:lang w:val="en-US"/>
        </w:rPr>
        <w:t xml:space="preserve">effect of long-term antibiotic therapy on </w:t>
      </w:r>
      <w:r w:rsidR="00AB04CA" w:rsidRPr="00C748B6">
        <w:rPr>
          <w:rFonts w:ascii="Times New Roman" w:eastAsia="Times New Roman" w:hAnsi="Times New Roman" w:cs="Times New Roman"/>
          <w:sz w:val="28"/>
          <w:szCs w:val="28"/>
          <w:lang w:val="en-US"/>
        </w:rPr>
        <w:t xml:space="preserve">gut microbiome </w:t>
      </w:r>
      <w:r w:rsidRPr="00C748B6">
        <w:rPr>
          <w:rFonts w:ascii="Times New Roman" w:eastAsia="Times New Roman" w:hAnsi="Times New Roman" w:cs="Times New Roman"/>
          <w:sz w:val="28"/>
          <w:szCs w:val="28"/>
          <w:lang w:val="en-US"/>
        </w:rPr>
        <w:t xml:space="preserve">composition and metabolic profile </w:t>
      </w:r>
      <w:r w:rsidR="00AB04CA">
        <w:rPr>
          <w:rFonts w:ascii="Times New Roman" w:eastAsia="Times New Roman" w:hAnsi="Times New Roman" w:cs="Times New Roman"/>
          <w:sz w:val="28"/>
          <w:szCs w:val="28"/>
          <w:lang w:val="en-US"/>
        </w:rPr>
        <w:t xml:space="preserve">in </w:t>
      </w:r>
      <w:r w:rsidRPr="00C748B6">
        <w:rPr>
          <w:rFonts w:ascii="Times New Roman" w:eastAsia="Times New Roman" w:hAnsi="Times New Roman" w:cs="Times New Roman"/>
          <w:sz w:val="28"/>
          <w:szCs w:val="28"/>
          <w:lang w:val="en-US"/>
        </w:rPr>
        <w:t xml:space="preserve">TB patients. We used deep sequencing of fecal samples from 23 treatment-naive TB patients to reconstruct the metabolic capacity and strain/species-level </w:t>
      </w:r>
      <w:r w:rsidR="00AB04CA">
        <w:rPr>
          <w:rFonts w:ascii="Times New Roman" w:eastAsia="Times New Roman" w:hAnsi="Times New Roman" w:cs="Times New Roman"/>
          <w:sz w:val="28"/>
          <w:szCs w:val="28"/>
          <w:lang w:val="en-US"/>
        </w:rPr>
        <w:t xml:space="preserve">abundance in </w:t>
      </w:r>
      <w:r w:rsidRPr="00C748B6">
        <w:rPr>
          <w:rFonts w:ascii="Times New Roman" w:eastAsia="Times New Roman" w:hAnsi="Times New Roman" w:cs="Times New Roman"/>
          <w:sz w:val="28"/>
          <w:szCs w:val="28"/>
          <w:lang w:val="en-US"/>
        </w:rPr>
        <w:t>the gut microbiome. Two fecal samples were obtained from each patient: before and after treatment. We showed that TB treatment regimen does not disrupt the overall diversity of the gut microbiome</w:t>
      </w:r>
      <w:r w:rsidR="00AB04CA">
        <w:rPr>
          <w:rFonts w:ascii="Times New Roman" w:eastAsia="Times New Roman" w:hAnsi="Times New Roman" w:cs="Times New Roman"/>
          <w:sz w:val="28"/>
          <w:szCs w:val="28"/>
          <w:lang w:val="en-US"/>
        </w:rPr>
        <w:t xml:space="preserve"> </w:t>
      </w:r>
      <w:r w:rsidRPr="00C748B6">
        <w:rPr>
          <w:rFonts w:ascii="Times New Roman" w:eastAsia="Times New Roman" w:hAnsi="Times New Roman" w:cs="Times New Roman"/>
          <w:sz w:val="28"/>
          <w:szCs w:val="28"/>
          <w:lang w:val="en-US"/>
        </w:rPr>
        <w:t xml:space="preserve">but does have an impact on </w:t>
      </w:r>
      <w:r w:rsidR="00AB04CA">
        <w:rPr>
          <w:rFonts w:ascii="Times New Roman" w:eastAsia="Times New Roman" w:hAnsi="Times New Roman" w:cs="Times New Roman"/>
          <w:sz w:val="28"/>
          <w:szCs w:val="28"/>
          <w:lang w:val="en-US"/>
        </w:rPr>
        <w:t xml:space="preserve">gut </w:t>
      </w:r>
      <w:r w:rsidRPr="00C748B6">
        <w:rPr>
          <w:rFonts w:ascii="Times New Roman" w:eastAsia="Times New Roman" w:hAnsi="Times New Roman" w:cs="Times New Roman"/>
          <w:sz w:val="28"/>
          <w:szCs w:val="28"/>
          <w:lang w:val="en-US"/>
        </w:rPr>
        <w:t xml:space="preserve">bacterial </w:t>
      </w:r>
      <w:r w:rsidR="00AB04CA" w:rsidRPr="00C748B6">
        <w:rPr>
          <w:rFonts w:ascii="Times New Roman" w:eastAsia="Times New Roman" w:hAnsi="Times New Roman" w:cs="Times New Roman"/>
          <w:sz w:val="28"/>
          <w:szCs w:val="28"/>
          <w:lang w:val="en-US"/>
        </w:rPr>
        <w:t xml:space="preserve">microbiome </w:t>
      </w:r>
      <w:r w:rsidRPr="00C748B6">
        <w:rPr>
          <w:rFonts w:ascii="Times New Roman" w:eastAsia="Times New Roman" w:hAnsi="Times New Roman" w:cs="Times New Roman"/>
          <w:sz w:val="28"/>
          <w:szCs w:val="28"/>
          <w:lang w:val="en-US"/>
        </w:rPr>
        <w:t xml:space="preserve">composition and metabolic profile. While taking first-line anti-tuberculosis drugs (isoniazid, rifampicin, ethambutol, pyrazinamide), TB patients showed an apparent increase in </w:t>
      </w:r>
      <w:r w:rsidRPr="00C748B6">
        <w:rPr>
          <w:rFonts w:ascii="Times New Roman" w:eastAsia="Times New Roman" w:hAnsi="Times New Roman" w:cs="Times New Roman"/>
          <w:i/>
          <w:sz w:val="28"/>
          <w:szCs w:val="28"/>
          <w:lang w:val="en-US"/>
        </w:rPr>
        <w:t>Actinobacteria</w:t>
      </w:r>
      <w:r w:rsidRPr="00C748B6">
        <w:rPr>
          <w:rFonts w:ascii="Times New Roman" w:eastAsia="Times New Roman" w:hAnsi="Times New Roman" w:cs="Times New Roman"/>
          <w:sz w:val="28"/>
          <w:szCs w:val="28"/>
          <w:lang w:val="en-US"/>
        </w:rPr>
        <w:t xml:space="preserve"> abundance. Pairwise comparison of metagenomic data revealed 28 differentially represented bacterial taxa, of which three species </w:t>
      </w:r>
      <w:r w:rsidRPr="00C748B6">
        <w:rPr>
          <w:rFonts w:ascii="Times New Roman" w:eastAsia="Times New Roman" w:hAnsi="Times New Roman" w:cs="Times New Roman"/>
          <w:i/>
          <w:sz w:val="28"/>
          <w:szCs w:val="28"/>
          <w:lang w:val="en-US"/>
        </w:rPr>
        <w:t>Bacteroides cellulosilyticus, Enterocloster aldensis, Clostridium spiroforme</w:t>
      </w:r>
      <w:r w:rsidRPr="00C748B6">
        <w:rPr>
          <w:rFonts w:ascii="Times New Roman" w:eastAsia="Times New Roman" w:hAnsi="Times New Roman" w:cs="Times New Roman"/>
          <w:sz w:val="28"/>
          <w:szCs w:val="28"/>
          <w:lang w:val="en-US"/>
        </w:rPr>
        <w:t xml:space="preserve"> were </w:t>
      </w:r>
      <w:r w:rsidRPr="00C748B6">
        <w:rPr>
          <w:rFonts w:ascii="Times New Roman" w:eastAsia="Times New Roman" w:hAnsi="Times New Roman" w:cs="Times New Roman"/>
          <w:color w:val="000000"/>
          <w:sz w:val="28"/>
          <w:szCs w:val="28"/>
          <w:lang w:val="en-US"/>
        </w:rPr>
        <w:t xml:space="preserve">strongly enriched in TB patients </w:t>
      </w:r>
      <w:r w:rsidR="00AB04CA">
        <w:rPr>
          <w:rFonts w:ascii="Times New Roman" w:eastAsia="Times New Roman" w:hAnsi="Times New Roman" w:cs="Times New Roman"/>
          <w:sz w:val="28"/>
          <w:szCs w:val="28"/>
          <w:lang w:val="en-US"/>
        </w:rPr>
        <w:t>post-</w:t>
      </w:r>
      <w:r w:rsidRPr="00C748B6">
        <w:rPr>
          <w:rFonts w:ascii="Times New Roman" w:eastAsia="Times New Roman" w:hAnsi="Times New Roman" w:cs="Times New Roman"/>
          <w:sz w:val="28"/>
          <w:szCs w:val="28"/>
          <w:lang w:val="en-US"/>
        </w:rPr>
        <w:t>chemotherapy</w:t>
      </w:r>
      <w:r w:rsidR="00AB04CA">
        <w:rPr>
          <w:rFonts w:ascii="Times New Roman" w:eastAsia="Times New Roman" w:hAnsi="Times New Roman" w:cs="Times New Roman"/>
          <w:sz w:val="28"/>
          <w:szCs w:val="28"/>
          <w:lang w:val="en-US"/>
        </w:rPr>
        <w:t xml:space="preserve">, whereas </w:t>
      </w:r>
      <w:r w:rsidRPr="00C748B6">
        <w:rPr>
          <w:rFonts w:ascii="Times New Roman" w:eastAsia="Times New Roman" w:hAnsi="Times New Roman" w:cs="Times New Roman"/>
          <w:sz w:val="28"/>
          <w:szCs w:val="28"/>
          <w:lang w:val="en-US"/>
        </w:rPr>
        <w:t xml:space="preserve">25 species were </w:t>
      </w:r>
      <w:r w:rsidRPr="00C748B6">
        <w:rPr>
          <w:rFonts w:ascii="Times New Roman" w:eastAsia="Times New Roman" w:hAnsi="Times New Roman" w:cs="Times New Roman"/>
          <w:color w:val="000000"/>
          <w:sz w:val="28"/>
          <w:szCs w:val="28"/>
          <w:lang w:val="en-US"/>
        </w:rPr>
        <w:t>enriched</w:t>
      </w:r>
      <w:r w:rsidRPr="00C748B6">
        <w:rPr>
          <w:rFonts w:ascii="Times New Roman" w:eastAsia="Times New Roman" w:hAnsi="Times New Roman" w:cs="Times New Roman"/>
          <w:sz w:val="28"/>
          <w:szCs w:val="28"/>
          <w:lang w:val="en-US"/>
        </w:rPr>
        <w:t xml:space="preserve"> in TB patients before treatment (</w:t>
      </w:r>
      <w:r w:rsidRPr="005D1662">
        <w:rPr>
          <w:rFonts w:ascii="Times New Roman" w:eastAsia="Times New Roman" w:hAnsi="Times New Roman" w:cs="Times New Roman"/>
          <w:i/>
          <w:color w:val="000000"/>
          <w:sz w:val="28"/>
          <w:szCs w:val="28"/>
          <w:lang w:val="en-US"/>
        </w:rPr>
        <w:t>Bifidobacterium catenulatum,</w:t>
      </w:r>
      <w:r w:rsidRPr="005D1662">
        <w:rPr>
          <w:rFonts w:ascii="Times New Roman" w:eastAsia="Times New Roman" w:hAnsi="Times New Roman" w:cs="Times New Roman"/>
          <w:i/>
          <w:sz w:val="28"/>
          <w:szCs w:val="28"/>
          <w:lang w:val="en-US"/>
        </w:rPr>
        <w:t xml:space="preserve"> Enterococcus faecium, Bacteroides salyersiae, </w:t>
      </w:r>
      <w:r w:rsidRPr="00DC3C82">
        <w:rPr>
          <w:rFonts w:ascii="Times New Roman" w:eastAsia="Times New Roman" w:hAnsi="Times New Roman" w:cs="Times New Roman"/>
          <w:i/>
          <w:sz w:val="28"/>
          <w:szCs w:val="28"/>
          <w:lang w:val="en-US"/>
        </w:rPr>
        <w:t>Bacteroides</w:t>
      </w:r>
      <w:r w:rsidRPr="005D1662">
        <w:rPr>
          <w:rFonts w:ascii="Times New Roman" w:eastAsia="Times New Roman" w:hAnsi="Times New Roman" w:cs="Times New Roman"/>
          <w:i/>
          <w:sz w:val="28"/>
          <w:szCs w:val="28"/>
          <w:lang w:val="en-US"/>
        </w:rPr>
        <w:t xml:space="preserve"> </w:t>
      </w:r>
      <w:r w:rsidRPr="00DC3C82">
        <w:rPr>
          <w:rFonts w:ascii="Times New Roman" w:eastAsia="Times New Roman" w:hAnsi="Times New Roman" w:cs="Times New Roman"/>
          <w:i/>
          <w:sz w:val="28"/>
          <w:szCs w:val="28"/>
          <w:lang w:val="en-US"/>
        </w:rPr>
        <w:t>xylanisolvens</w:t>
      </w:r>
      <w:r w:rsidRPr="005D1662">
        <w:rPr>
          <w:rFonts w:ascii="Times New Roman" w:eastAsia="Times New Roman" w:hAnsi="Times New Roman" w:cs="Times New Roman"/>
          <w:i/>
          <w:sz w:val="28"/>
          <w:szCs w:val="28"/>
          <w:lang w:val="en-US"/>
        </w:rPr>
        <w:t xml:space="preserve">, </w:t>
      </w:r>
      <w:r w:rsidRPr="00DC3C82">
        <w:rPr>
          <w:rFonts w:ascii="Times New Roman" w:eastAsia="Times New Roman" w:hAnsi="Times New Roman" w:cs="Times New Roman"/>
          <w:i/>
          <w:sz w:val="28"/>
          <w:szCs w:val="28"/>
          <w:lang w:val="en-US"/>
        </w:rPr>
        <w:t>Bacteroides</w:t>
      </w:r>
      <w:r w:rsidRPr="005D1662">
        <w:rPr>
          <w:rFonts w:ascii="Times New Roman" w:eastAsia="Times New Roman" w:hAnsi="Times New Roman" w:cs="Times New Roman"/>
          <w:i/>
          <w:sz w:val="28"/>
          <w:szCs w:val="28"/>
          <w:lang w:val="en-US"/>
        </w:rPr>
        <w:t xml:space="preserve"> </w:t>
      </w:r>
      <w:r w:rsidRPr="00DC3C82">
        <w:rPr>
          <w:rFonts w:ascii="Times New Roman" w:eastAsia="Times New Roman" w:hAnsi="Times New Roman" w:cs="Times New Roman"/>
          <w:i/>
          <w:sz w:val="28"/>
          <w:szCs w:val="28"/>
          <w:lang w:val="en-US"/>
        </w:rPr>
        <w:t>eggerthii</w:t>
      </w:r>
      <w:r w:rsidRPr="005D1662">
        <w:rPr>
          <w:rFonts w:ascii="Times New Roman" w:eastAsia="Times New Roman" w:hAnsi="Times New Roman" w:cs="Times New Roman"/>
          <w:i/>
          <w:sz w:val="28"/>
          <w:szCs w:val="28"/>
          <w:lang w:val="en-US"/>
        </w:rPr>
        <w:t xml:space="preserve">, </w:t>
      </w:r>
      <w:r w:rsidRPr="00DC3C82">
        <w:rPr>
          <w:rFonts w:ascii="Times New Roman" w:eastAsia="Times New Roman" w:hAnsi="Times New Roman" w:cs="Times New Roman"/>
          <w:i/>
          <w:color w:val="000000"/>
          <w:sz w:val="28"/>
          <w:szCs w:val="28"/>
          <w:lang w:val="en-US"/>
        </w:rPr>
        <w:t>Lachnospira</w:t>
      </w:r>
      <w:r w:rsidRPr="005D1662">
        <w:rPr>
          <w:rFonts w:ascii="Times New Roman" w:eastAsia="Times New Roman" w:hAnsi="Times New Roman" w:cs="Times New Roman"/>
          <w:i/>
          <w:color w:val="000000"/>
          <w:sz w:val="28"/>
          <w:szCs w:val="28"/>
          <w:lang w:val="en-US"/>
        </w:rPr>
        <w:t xml:space="preserve"> </w:t>
      </w:r>
      <w:r w:rsidRPr="00DC3C82">
        <w:rPr>
          <w:rFonts w:ascii="Times New Roman" w:eastAsia="Times New Roman" w:hAnsi="Times New Roman" w:cs="Times New Roman"/>
          <w:i/>
          <w:color w:val="000000"/>
          <w:sz w:val="28"/>
          <w:szCs w:val="28"/>
          <w:lang w:val="en-US"/>
        </w:rPr>
        <w:t>eligens</w:t>
      </w:r>
      <w:r w:rsidRPr="005D1662">
        <w:rPr>
          <w:rFonts w:ascii="Times New Roman" w:eastAsia="Times New Roman" w:hAnsi="Times New Roman" w:cs="Times New Roman"/>
          <w:i/>
          <w:sz w:val="28"/>
          <w:szCs w:val="28"/>
          <w:lang w:val="en-US"/>
        </w:rPr>
        <w:t>, Akkermansia muciniphila, Ruminococcus lactaris</w:t>
      </w:r>
      <w:r w:rsidRPr="00C748B6">
        <w:rPr>
          <w:rFonts w:ascii="Times New Roman" w:eastAsia="Times New Roman" w:hAnsi="Times New Roman" w:cs="Times New Roman"/>
          <w:sz w:val="28"/>
          <w:szCs w:val="28"/>
          <w:lang w:val="en-US"/>
        </w:rPr>
        <w:t>, etc.) (p &lt; 0.05). The metabolic profile of the gut microbiome was characterized by increased metabolic processes aimed at the growth and division of microbial cells. Iron is the main limiting factor for growth and reproduction.</w:t>
      </w:r>
      <w:r w:rsidRPr="005D1662">
        <w:rPr>
          <w:rFonts w:ascii="Times New Roman" w:eastAsia="Times New Roman" w:hAnsi="Times New Roman" w:cs="Times New Roman"/>
          <w:sz w:val="28"/>
          <w:szCs w:val="28"/>
          <w:lang w:val="en-US"/>
        </w:rPr>
        <w:t xml:space="preserve"> In addition, it is important to note the prevalence of glycolysis and lactate fermentation as the </w:t>
      </w:r>
      <w:r w:rsidR="00AB04CA">
        <w:rPr>
          <w:rFonts w:ascii="Times New Roman" w:eastAsia="Times New Roman" w:hAnsi="Times New Roman" w:cs="Times New Roman"/>
          <w:sz w:val="28"/>
          <w:szCs w:val="28"/>
          <w:lang w:val="en-US"/>
        </w:rPr>
        <w:t xml:space="preserve">major </w:t>
      </w:r>
      <w:r w:rsidRPr="005D1662">
        <w:rPr>
          <w:rFonts w:ascii="Times New Roman" w:eastAsia="Times New Roman" w:hAnsi="Times New Roman" w:cs="Times New Roman"/>
          <w:sz w:val="28"/>
          <w:szCs w:val="28"/>
          <w:lang w:val="en-US"/>
        </w:rPr>
        <w:t xml:space="preserve">means </w:t>
      </w:r>
      <w:r w:rsidR="00AB04CA">
        <w:rPr>
          <w:rFonts w:ascii="Times New Roman" w:eastAsia="Times New Roman" w:hAnsi="Times New Roman" w:cs="Times New Roman"/>
          <w:sz w:val="28"/>
          <w:szCs w:val="28"/>
          <w:lang w:val="en-US"/>
        </w:rPr>
        <w:t xml:space="preserve">for </w:t>
      </w:r>
      <w:r w:rsidRPr="005D1662">
        <w:rPr>
          <w:rFonts w:ascii="Times New Roman" w:eastAsia="Times New Roman" w:hAnsi="Times New Roman" w:cs="Times New Roman"/>
          <w:sz w:val="28"/>
          <w:szCs w:val="28"/>
          <w:lang w:val="en-US"/>
        </w:rPr>
        <w:t>energy production by intestinal microbiota.</w:t>
      </w:r>
    </w:p>
    <w:p w14:paraId="68080DB0" w14:textId="77777777" w:rsidR="006D34FD" w:rsidRPr="00075053" w:rsidRDefault="006D34FD" w:rsidP="00C82D37">
      <w:pPr>
        <w:spacing w:after="0" w:line="360" w:lineRule="auto"/>
        <w:ind w:firstLine="709"/>
        <w:jc w:val="both"/>
        <w:rPr>
          <w:rStyle w:val="hps"/>
          <w:rFonts w:ascii="Times New Roman" w:hAnsi="Times New Roman" w:cs="Times New Roman"/>
          <w:sz w:val="28"/>
          <w:szCs w:val="28"/>
          <w:lang w:val="en-US"/>
        </w:rPr>
      </w:pPr>
    </w:p>
    <w:p w14:paraId="16918DBD" w14:textId="77777777" w:rsidR="00C82D37" w:rsidRDefault="00C71703" w:rsidP="00C82D37">
      <w:pPr>
        <w:spacing w:after="0" w:line="360" w:lineRule="auto"/>
        <w:ind w:firstLine="709"/>
        <w:jc w:val="both"/>
        <w:rPr>
          <w:rFonts w:ascii="Times New Roman" w:hAnsi="Times New Roman" w:cs="Times New Roman"/>
          <w:sz w:val="28"/>
          <w:szCs w:val="28"/>
          <w:lang w:val="en-US"/>
        </w:rPr>
        <w:sectPr w:rsidR="00C82D37" w:rsidSect="00471751">
          <w:pgSz w:w="11906" w:h="16838"/>
          <w:pgMar w:top="1134" w:right="851" w:bottom="1134" w:left="1701" w:header="709" w:footer="709" w:gutter="0"/>
          <w:cols w:space="708"/>
          <w:docGrid w:linePitch="360"/>
        </w:sectPr>
      </w:pPr>
      <w:r w:rsidRPr="006D34FD">
        <w:rPr>
          <w:rFonts w:ascii="Times New Roman" w:hAnsi="Times New Roman" w:cs="Times New Roman"/>
          <w:b/>
          <w:sz w:val="28"/>
          <w:szCs w:val="28"/>
          <w:lang w:val="en-US"/>
        </w:rPr>
        <w:t>Keywords</w:t>
      </w:r>
      <w:r w:rsidRPr="00075053">
        <w:rPr>
          <w:rFonts w:ascii="Times New Roman" w:hAnsi="Times New Roman" w:cs="Times New Roman"/>
          <w:b/>
          <w:sz w:val="28"/>
          <w:szCs w:val="28"/>
          <w:lang w:val="en-US"/>
        </w:rPr>
        <w:t>:</w:t>
      </w:r>
      <w:r w:rsidR="00EE4FC5" w:rsidRPr="00075053">
        <w:rPr>
          <w:rFonts w:ascii="Times New Roman" w:hAnsi="Times New Roman" w:cs="Times New Roman"/>
          <w:sz w:val="28"/>
          <w:szCs w:val="28"/>
          <w:lang w:val="en-US"/>
        </w:rPr>
        <w:t xml:space="preserve"> </w:t>
      </w:r>
      <w:r w:rsidR="00C82D37" w:rsidRPr="00C82D37">
        <w:rPr>
          <w:rFonts w:ascii="Times New Roman" w:hAnsi="Times New Roman" w:cs="Times New Roman"/>
          <w:sz w:val="28"/>
          <w:szCs w:val="28"/>
          <w:lang w:val="en-US"/>
        </w:rPr>
        <w:t>tuberculosis, gut microbiome, dysbiosis, intestinal bacteria, metabolism, antibiotics</w:t>
      </w:r>
    </w:p>
    <w:p w14:paraId="2C89DF9C" w14:textId="77777777" w:rsidR="005E5CDB" w:rsidRPr="005E5CDB" w:rsidRDefault="005E5CDB" w:rsidP="00471751">
      <w:pPr>
        <w:shd w:val="clear" w:color="auto" w:fill="FFFFFF"/>
        <w:spacing w:after="0" w:line="360" w:lineRule="auto"/>
        <w:ind w:firstLine="709"/>
        <w:jc w:val="both"/>
        <w:rPr>
          <w:rFonts w:ascii="Times New Roman" w:eastAsia="Times New Roman" w:hAnsi="Times New Roman" w:cs="Times New Roman"/>
          <w:b/>
          <w:sz w:val="28"/>
          <w:szCs w:val="28"/>
        </w:rPr>
      </w:pPr>
      <w:r w:rsidRPr="005E5CDB">
        <w:rPr>
          <w:rFonts w:ascii="Times New Roman" w:eastAsia="Times New Roman" w:hAnsi="Times New Roman" w:cs="Times New Roman"/>
          <w:b/>
          <w:sz w:val="28"/>
          <w:szCs w:val="28"/>
        </w:rPr>
        <w:lastRenderedPageBreak/>
        <w:t>Введение</w:t>
      </w:r>
    </w:p>
    <w:p w14:paraId="4054380B" w14:textId="77777777" w:rsidR="005E5CDB" w:rsidRPr="005E5CDB" w:rsidRDefault="005E5CDB" w:rsidP="00471751">
      <w:pPr>
        <w:shd w:val="clear" w:color="auto" w:fill="FFFFFF"/>
        <w:spacing w:after="0" w:line="360" w:lineRule="auto"/>
        <w:ind w:firstLine="709"/>
        <w:jc w:val="both"/>
        <w:rPr>
          <w:rFonts w:ascii="Times New Roman" w:eastAsia="Times New Roman" w:hAnsi="Times New Roman" w:cs="Times New Roman"/>
          <w:sz w:val="28"/>
          <w:szCs w:val="28"/>
        </w:rPr>
      </w:pPr>
      <w:r w:rsidRPr="005E5CDB">
        <w:rPr>
          <w:rFonts w:ascii="Times New Roman" w:eastAsia="Times New Roman" w:hAnsi="Times New Roman" w:cs="Times New Roman"/>
          <w:sz w:val="28"/>
          <w:szCs w:val="28"/>
        </w:rPr>
        <w:t xml:space="preserve">Лечение туберкулеза (ТБ) подразумевает ежедневный прием как минимум 4-7 пероральных противотуберкулезных препаратов (ПТП) в период от 6 месяцев до двух лет. Широкое использование данных режимов химиотерапии (ХТ) делает их одними из наиболее длительных курсов воздействия антибактериальных препаратов на организм человека. Основной пул противотуберкулезных препаратов, применяемых для лечения ТБ, обладает широким спектром действия и эффективен не только в отношении </w:t>
      </w:r>
      <w:r w:rsidRPr="005E5CDB">
        <w:rPr>
          <w:rFonts w:ascii="Times New Roman" w:eastAsia="Times New Roman" w:hAnsi="Times New Roman" w:cs="Times New Roman"/>
          <w:i/>
          <w:sz w:val="28"/>
          <w:szCs w:val="28"/>
        </w:rPr>
        <w:t>M. tuberculosis</w:t>
      </w:r>
      <w:r w:rsidRPr="005E5CDB">
        <w:rPr>
          <w:rFonts w:ascii="Times New Roman" w:eastAsia="Times New Roman" w:hAnsi="Times New Roman" w:cs="Times New Roman"/>
          <w:sz w:val="28"/>
          <w:szCs w:val="28"/>
        </w:rPr>
        <w:t xml:space="preserve">, но и против многих других бактерий [4, 27]. По этой причине можно сказать, что стандартное лечение как лекарственно-чувствительного ТБ, так и туберкулеза с множественной лекарственной устойчивостью возбудителя, будет иметь широкий спектр эффектов на комменсальную микрофлору всего организма. Подтверждением данного факта являются многочисленные исследования, демонстрирующие влияние приема антибиотиков на течение и исход целого ряда заболеваний [1, 14, 21]. Хотя это всего лишь несколько примеров, современная модель такова, что лечение антибиотиками может привести к установление альтернативного состояния, которое может иметь системные и потенциально пагубные последствия для иммунитета, микробиоты и организма в целом. Несмотря на многочисленные исследования кишечных бактериальных сообществ в норме и при различных патологиях, имеется ограниченное число исследований, посвященных изучению микробиома кишечника больных ТБ, и крайне мало лонгитюдных исследований, направленных на изучение кишечной микробиоты, подвергшейся длительной массивной антибактериальной терапии. Поскольку микробиом кишечника является ключевым игроком в поддержании иммунологической толерантности и обладает иммуномодулирующей активностью, то исследование микробиома кишечника больных ТБ до и после антибиотикотерапии является чрезвычайно актуальным. Целью данной </w:t>
      </w:r>
      <w:r w:rsidRPr="005E5CDB">
        <w:rPr>
          <w:rFonts w:ascii="Times New Roman" w:eastAsia="Times New Roman" w:hAnsi="Times New Roman" w:cs="Times New Roman"/>
          <w:sz w:val="28"/>
          <w:szCs w:val="28"/>
        </w:rPr>
        <w:lastRenderedPageBreak/>
        <w:t xml:space="preserve">работы является изучение влияния длительной многокомпонентной антибиотикотерапии на состав и метаболический профиль кишечного микробиома больных туберкулезом легких. Для этого нами был проведен сравнительный анализ метагеномных данных shotgun секвенирования микробиома кишечника больных ТБ до начала приема ПТП и через два месяца после прохождения интенсивной фазы химиотерапии. </w:t>
      </w:r>
    </w:p>
    <w:p w14:paraId="79F6C5B3" w14:textId="77777777" w:rsidR="005E5CDB" w:rsidRPr="005E5CDB" w:rsidRDefault="005E5CDB" w:rsidP="005E5CDB">
      <w:pPr>
        <w:shd w:val="clear" w:color="auto" w:fill="FFFFFF"/>
        <w:spacing w:after="0" w:line="360" w:lineRule="auto"/>
        <w:ind w:firstLine="709"/>
        <w:jc w:val="both"/>
        <w:rPr>
          <w:rFonts w:ascii="Times New Roman" w:eastAsia="Times New Roman" w:hAnsi="Times New Roman" w:cs="Times New Roman"/>
          <w:b/>
          <w:sz w:val="28"/>
          <w:szCs w:val="28"/>
        </w:rPr>
      </w:pPr>
      <w:r w:rsidRPr="005E5CDB">
        <w:rPr>
          <w:rFonts w:ascii="Times New Roman" w:eastAsia="Times New Roman" w:hAnsi="Times New Roman" w:cs="Times New Roman"/>
          <w:b/>
          <w:sz w:val="28"/>
          <w:szCs w:val="28"/>
        </w:rPr>
        <w:t>Материалы и методы</w:t>
      </w:r>
    </w:p>
    <w:p w14:paraId="0B0B5DB7" w14:textId="77777777" w:rsidR="005E5CDB" w:rsidRPr="008B0E28" w:rsidRDefault="005E5CDB" w:rsidP="005E5CDB">
      <w:pPr>
        <w:shd w:val="clear" w:color="auto" w:fill="FFFFFF"/>
        <w:spacing w:after="0" w:line="360" w:lineRule="auto"/>
        <w:ind w:firstLine="709"/>
        <w:jc w:val="both"/>
        <w:rPr>
          <w:rFonts w:ascii="Times New Roman" w:eastAsia="Times New Roman" w:hAnsi="Times New Roman" w:cs="Times New Roman"/>
          <w:sz w:val="28"/>
          <w:szCs w:val="28"/>
        </w:rPr>
      </w:pPr>
      <w:r w:rsidRPr="008B0E28">
        <w:rPr>
          <w:rFonts w:ascii="Times New Roman" w:eastAsia="Times New Roman" w:hAnsi="Times New Roman" w:cs="Times New Roman"/>
          <w:sz w:val="28"/>
          <w:szCs w:val="28"/>
        </w:rPr>
        <w:t xml:space="preserve">В работе были использованы образцы фекалий, полученные от 23 больных туберкулезом легких. Больные ТБ отбирались на базе ГБУЗ «Республиканский клинический противотуберкулезный диспансер» (ГБУЗ РКПТД) г. Уфа в период с 2019 по 2021 гг. В исследование были включены только пациенты с впервые выявленным ТБ легких, соответствующие следующим критериям: (1) возраст (25-55 лет); (2) впервые выявленный туберкулез легких, подтвержденный лучевыми методами диагностики (рентгенография, компьютерная томография, цифровая флюорография) и положительными результатами микробиологических и молекулярно-генетических исследований мокроты на ТБ (ПЦР тест, мазок с окраской по Циль-Нильсену, люминесцентная микроскопия); (3) отсутствие ВИЧ- инфекции. В исследование не включались больные с ранее леченным ТБ, больные с рецидивом или отменой лечения. Кроме того, критериями исключения были серьезные сопутствующие заболевания, кровохарканье, гипоксия, внелегочный туберкулез, беременность или кормление грудью. </w:t>
      </w:r>
    </w:p>
    <w:p w14:paraId="4E16E85B" w14:textId="77777777" w:rsidR="005E5CDB" w:rsidRPr="008B0E28" w:rsidRDefault="005E5CDB" w:rsidP="005E5CDB">
      <w:pPr>
        <w:shd w:val="clear" w:color="auto" w:fill="FFFFFF"/>
        <w:spacing w:after="0" w:line="360" w:lineRule="auto"/>
        <w:ind w:firstLine="709"/>
        <w:jc w:val="both"/>
        <w:rPr>
          <w:rFonts w:ascii="Times New Roman" w:eastAsia="Times New Roman" w:hAnsi="Times New Roman" w:cs="Times New Roman"/>
          <w:sz w:val="28"/>
          <w:szCs w:val="28"/>
        </w:rPr>
      </w:pPr>
      <w:r w:rsidRPr="008B0E28">
        <w:rPr>
          <w:rFonts w:ascii="Times New Roman" w:eastAsia="Times New Roman" w:hAnsi="Times New Roman" w:cs="Times New Roman"/>
          <w:sz w:val="28"/>
          <w:szCs w:val="28"/>
        </w:rPr>
        <w:t xml:space="preserve">В структуре клинических форм преобладали инфильтративный туберкулез легких (65,2%), диссеминированный туберкулез (30,4%) и казеозная пневмония (4,3%). Всем пациентам, включенным в исследование, был назначен I режим химиотерапии (ХТ) (изониазид, рифампицин, пиразинамид, этамбутол) в соответствии с федеральными клиническими рекомендациями по диагностике и лечению туберкулеза органов дыхания. </w:t>
      </w:r>
      <w:r w:rsidRPr="008B0E28">
        <w:rPr>
          <w:rFonts w:ascii="Times New Roman" w:eastAsia="Times New Roman" w:hAnsi="Times New Roman" w:cs="Times New Roman"/>
          <w:sz w:val="28"/>
          <w:szCs w:val="28"/>
        </w:rPr>
        <w:lastRenderedPageBreak/>
        <w:t>Средний возраст больных составлял 43 года (IQR 34,5–55 лет), из них мужчины - 14 (61%), женщины - 9 (39%). Забор образцов фекалий от больных ТБ осуществлялся дважды: первый забор биоматериала осуществлялся у пациентов в момент поступления в стационар, строго до начала приема ПТП, второй сбор биоматериала у этих же пациентов производился через два месяца прохождения интенсивной фазы ХТ. Таким образом, от каждого больного были получены две пробы (до начала лечения и через два месяца химиотерапии). Свежие образцы стула участников собирали в стерильные одноразовые контейнеры, которые доставлялись в бактериологическую лабораторию ГБУЗ РКПТД и замораживались при температуре -80°C. Забор биоматериала осуществлялся в соответствии с нормами и требованиями законодательства РФ. Все пациенты предоставили информированное согласие на участие в исследовании и анонимной обработки данных.</w:t>
      </w:r>
    </w:p>
    <w:p w14:paraId="5FDCD1B5" w14:textId="77777777" w:rsidR="005E5CDB" w:rsidRPr="008B0E28" w:rsidRDefault="005E5CDB" w:rsidP="005E5CDB">
      <w:pPr>
        <w:shd w:val="clear" w:color="auto" w:fill="FFFFFF"/>
        <w:spacing w:after="0" w:line="360" w:lineRule="auto"/>
        <w:ind w:firstLine="709"/>
        <w:jc w:val="both"/>
        <w:rPr>
          <w:rFonts w:ascii="Times New Roman" w:eastAsia="Times New Roman" w:hAnsi="Times New Roman" w:cs="Times New Roman"/>
          <w:sz w:val="28"/>
          <w:szCs w:val="28"/>
        </w:rPr>
      </w:pPr>
      <w:r w:rsidRPr="008B0E28">
        <w:rPr>
          <w:rFonts w:ascii="Times New Roman" w:eastAsia="Times New Roman" w:hAnsi="Times New Roman" w:cs="Times New Roman"/>
          <w:sz w:val="28"/>
          <w:szCs w:val="28"/>
        </w:rPr>
        <w:t xml:space="preserve">Метагеномную ДНК экстрагировали из 200 мг фекалий с использованием набора QIAamp DNA Stool Mini Kit (QIAgen). Библиотеки секвенирования были созданы с использованием набора для подготовки образцов TruSeq DNA PCR-Free (Illumina, США) в соответствии с рекомендациями производителя. Полногеномное секвенирование проводилось на платформе Illumina HiSeq2500. В среднем для каждого образца получено более 20 млн. ридов секвенирования, что классифицируется как глубокое секвенирование. </w:t>
      </w:r>
    </w:p>
    <w:p w14:paraId="3566071D" w14:textId="77777777" w:rsidR="005E5CDB" w:rsidRPr="008B0E28" w:rsidRDefault="005E5CDB" w:rsidP="005E5CDB">
      <w:pPr>
        <w:shd w:val="clear" w:color="auto" w:fill="FFFFFF"/>
        <w:spacing w:after="0" w:line="360" w:lineRule="auto"/>
        <w:ind w:firstLine="709"/>
        <w:jc w:val="both"/>
        <w:rPr>
          <w:rFonts w:ascii="Times New Roman" w:eastAsia="Times New Roman" w:hAnsi="Times New Roman" w:cs="Times New Roman"/>
          <w:sz w:val="28"/>
          <w:szCs w:val="28"/>
        </w:rPr>
      </w:pPr>
      <w:r w:rsidRPr="008B0E28">
        <w:rPr>
          <w:rFonts w:ascii="Times New Roman" w:eastAsia="Times New Roman" w:hAnsi="Times New Roman" w:cs="Times New Roman"/>
          <w:sz w:val="28"/>
          <w:szCs w:val="28"/>
        </w:rPr>
        <w:t xml:space="preserve">Первоначальный контроль качества данных секвенирования, удаление адаптеров и чрезмерно коротких ридов, а также деконтаминация ДНК человека были выполнены последовательно с помощью программ FastQC v0.11.9, fastp v0.23.2 и KneadData v0.10.0 [6, 26]. Определение таксонов микроорганизмов и оценка относительной численности проводилась на базе маркерных генов с использованием программы MetaPhlAn4 [3]. Последующий анализ метагеномных данных проводился с использованием пакетов программ </w:t>
      </w:r>
      <w:r w:rsidRPr="008B0E28">
        <w:rPr>
          <w:rFonts w:ascii="Times New Roman" w:eastAsia="Times New Roman" w:hAnsi="Times New Roman" w:cs="Times New Roman"/>
          <w:sz w:val="28"/>
          <w:szCs w:val="28"/>
        </w:rPr>
        <w:lastRenderedPageBreak/>
        <w:t>microbiome программной среды R (</w:t>
      </w:r>
      <w:hyperlink r:id="rId9">
        <w:r w:rsidRPr="008B0E28">
          <w:rPr>
            <w:rFonts w:ascii="Times New Roman" w:eastAsia="Times New Roman" w:hAnsi="Times New Roman" w:cs="Times New Roman"/>
            <w:sz w:val="28"/>
            <w:szCs w:val="28"/>
            <w:u w:val="single"/>
          </w:rPr>
          <w:t>https://www.r-project.org/</w:t>
        </w:r>
      </w:hyperlink>
      <w:r w:rsidRPr="008B0E28">
        <w:rPr>
          <w:rFonts w:ascii="Times New Roman" w:eastAsia="Times New Roman" w:hAnsi="Times New Roman" w:cs="Times New Roman"/>
          <w:sz w:val="28"/>
          <w:szCs w:val="28"/>
        </w:rPr>
        <w:t xml:space="preserve">). Индекс Шеннона рассчитывали в пакете программ vegan R; достоверность различий между индексами Шеннона определяли с помощью теста Колмогорова. Суммарное сходство микробиоты между донорами визуализировали методом главных компонент (PCA) на основе дистанций Брэя-Кертиса в программе vegan. Для определения дифференциально представленных таксонов в парных данных больных ТБ до и после лечения был использован Т-критерий Вилкоксона для зависимых выборок (Matched-pair Wilcoxon Rank Sum Test). Метаболическую способность микробиома определяли с использованием программы HUManN 3.6, которая сравнивает последовательности донорских метагеномов с известными микробными геномами и генами, определяет метаболические реакции, в которые включены эти гены, и агрегирует их в известные микробные пути. В частности, для биоинформатических запросов HUManN 3.6 использует базу данных ChocoPhlAn 3, содержащую 99,2 тысяч аннотированных эталонных геномов из 16,8 тысяч видов микробов в базе данных UniProt (январь 2019 г.) и соответствующие функционально аннотированные 87,3 миллиона семейств генов UniRef90 [20]. </w:t>
      </w:r>
    </w:p>
    <w:p w14:paraId="262BAEC4" w14:textId="77777777" w:rsidR="005E5CDB" w:rsidRPr="008B0E28" w:rsidRDefault="005E5CDB" w:rsidP="005E5CDB">
      <w:pPr>
        <w:shd w:val="clear" w:color="auto" w:fill="FFFFFF"/>
        <w:spacing w:after="0" w:line="360" w:lineRule="auto"/>
        <w:ind w:firstLine="709"/>
        <w:jc w:val="both"/>
        <w:rPr>
          <w:rFonts w:ascii="Times New Roman" w:eastAsia="Times New Roman" w:hAnsi="Times New Roman" w:cs="Times New Roman"/>
          <w:b/>
          <w:sz w:val="28"/>
          <w:szCs w:val="28"/>
        </w:rPr>
      </w:pPr>
      <w:r w:rsidRPr="008B0E28">
        <w:rPr>
          <w:rFonts w:ascii="Times New Roman" w:eastAsia="Times New Roman" w:hAnsi="Times New Roman" w:cs="Times New Roman"/>
          <w:b/>
          <w:sz w:val="28"/>
          <w:szCs w:val="28"/>
        </w:rPr>
        <w:t>Результаты</w:t>
      </w:r>
    </w:p>
    <w:p w14:paraId="74DC56C3" w14:textId="77777777" w:rsidR="005E5CDB" w:rsidRPr="008B0E28" w:rsidRDefault="005E5CDB" w:rsidP="005E5CDB">
      <w:pPr>
        <w:spacing w:after="0" w:line="360" w:lineRule="auto"/>
        <w:ind w:firstLine="709"/>
        <w:jc w:val="both"/>
        <w:rPr>
          <w:rFonts w:ascii="Times New Roman" w:eastAsia="Times New Roman" w:hAnsi="Times New Roman" w:cs="Times New Roman"/>
          <w:sz w:val="28"/>
          <w:szCs w:val="28"/>
        </w:rPr>
      </w:pPr>
      <w:r w:rsidRPr="008B0E28">
        <w:rPr>
          <w:rFonts w:ascii="Times New Roman" w:eastAsia="Times New Roman" w:hAnsi="Times New Roman" w:cs="Times New Roman"/>
          <w:sz w:val="28"/>
          <w:szCs w:val="28"/>
        </w:rPr>
        <w:t xml:space="preserve">В общей сложности в двух группах больных ТБ до начала лечения и после прохождения химиотерапии было обнаружено 719 и 632 бактериальных таксонов, соответственно. Анализ разнообразия бактериальных сообществ с помощью параметров оценки индекса Шеннона (альфа-разнообразие) и индекса несходства Брея-Кертиса (бета-разнообразие) не показал различий между исследуемыми группами (p=0,888 и p=0,241, соответственно) (рис.1а,б). Анализ главных компонент вариабельности бактериальных таксонов (PCA) также не выявил различий между группами (рис. 1в). </w:t>
      </w:r>
    </w:p>
    <w:p w14:paraId="43F97492" w14:textId="77777777" w:rsidR="005E5CDB" w:rsidRPr="008B0E28" w:rsidRDefault="005E5CDB" w:rsidP="005E5CDB">
      <w:pPr>
        <w:spacing w:after="0" w:line="360" w:lineRule="auto"/>
        <w:ind w:firstLine="709"/>
        <w:jc w:val="both"/>
        <w:rPr>
          <w:rFonts w:ascii="Times New Roman" w:eastAsia="Times New Roman" w:hAnsi="Times New Roman" w:cs="Times New Roman"/>
          <w:sz w:val="28"/>
          <w:szCs w:val="28"/>
        </w:rPr>
      </w:pPr>
    </w:p>
    <w:p w14:paraId="53F9D716" w14:textId="77777777" w:rsidR="005E5CDB" w:rsidRPr="008B0E28" w:rsidRDefault="005E5CDB" w:rsidP="005E5CDB">
      <w:pPr>
        <w:spacing w:after="0" w:line="360" w:lineRule="auto"/>
        <w:ind w:firstLine="709"/>
        <w:jc w:val="both"/>
        <w:rPr>
          <w:rFonts w:ascii="Times New Roman" w:eastAsia="Times New Roman" w:hAnsi="Times New Roman" w:cs="Times New Roman"/>
          <w:sz w:val="28"/>
          <w:szCs w:val="28"/>
        </w:rPr>
      </w:pPr>
      <w:r w:rsidRPr="008B0E28">
        <w:rPr>
          <w:rFonts w:ascii="Times New Roman" w:eastAsia="Times New Roman" w:hAnsi="Times New Roman" w:cs="Times New Roman"/>
          <w:sz w:val="28"/>
          <w:szCs w:val="28"/>
        </w:rPr>
        <w:t>Рисунок 1.</w:t>
      </w:r>
    </w:p>
    <w:p w14:paraId="32BD3CDC" w14:textId="77777777" w:rsidR="005E5CDB" w:rsidRPr="008B0E28" w:rsidRDefault="005E5CDB" w:rsidP="005E5CDB">
      <w:pPr>
        <w:spacing w:after="0" w:line="360" w:lineRule="auto"/>
        <w:ind w:firstLine="709"/>
        <w:jc w:val="both"/>
        <w:rPr>
          <w:rFonts w:ascii="Times New Roman" w:eastAsia="Times New Roman" w:hAnsi="Times New Roman" w:cs="Times New Roman"/>
          <w:sz w:val="28"/>
          <w:szCs w:val="28"/>
        </w:rPr>
      </w:pPr>
      <w:r w:rsidRPr="008B0E28">
        <w:rPr>
          <w:rFonts w:ascii="Times New Roman" w:eastAsia="Times New Roman" w:hAnsi="Times New Roman" w:cs="Times New Roman"/>
          <w:sz w:val="28"/>
          <w:szCs w:val="28"/>
        </w:rPr>
        <w:lastRenderedPageBreak/>
        <w:t xml:space="preserve"> </w:t>
      </w:r>
    </w:p>
    <w:p w14:paraId="20D4A3E8" w14:textId="77777777" w:rsidR="005E5CDB" w:rsidRPr="008B0E28" w:rsidRDefault="005E5CDB" w:rsidP="005E5CDB">
      <w:pPr>
        <w:spacing w:after="0" w:line="360" w:lineRule="auto"/>
        <w:ind w:firstLine="709"/>
        <w:jc w:val="both"/>
        <w:rPr>
          <w:rFonts w:ascii="Times New Roman" w:eastAsia="Times New Roman" w:hAnsi="Times New Roman" w:cs="Times New Roman"/>
          <w:sz w:val="28"/>
          <w:szCs w:val="28"/>
        </w:rPr>
      </w:pPr>
      <w:r w:rsidRPr="008B0E28">
        <w:rPr>
          <w:rFonts w:ascii="Times New Roman" w:eastAsia="Times New Roman" w:hAnsi="Times New Roman" w:cs="Times New Roman"/>
          <w:sz w:val="28"/>
          <w:szCs w:val="28"/>
        </w:rPr>
        <w:t xml:space="preserve">Сравнительный анализ таксономического состава микробиома кишечника больных ТБ до лечения и после прохождения ХТ показал, что доминирующими в обеих группах были филумы </w:t>
      </w:r>
      <w:r w:rsidRPr="008B0E28">
        <w:rPr>
          <w:rFonts w:ascii="Times New Roman" w:eastAsia="Times New Roman" w:hAnsi="Times New Roman" w:cs="Times New Roman"/>
          <w:i/>
          <w:sz w:val="28"/>
          <w:szCs w:val="28"/>
        </w:rPr>
        <w:t xml:space="preserve">Bacteroidetes </w:t>
      </w:r>
      <w:r w:rsidRPr="008B0E28">
        <w:rPr>
          <w:rFonts w:ascii="Times New Roman" w:eastAsia="Times New Roman" w:hAnsi="Times New Roman" w:cs="Times New Roman"/>
          <w:sz w:val="28"/>
          <w:szCs w:val="28"/>
        </w:rPr>
        <w:t>и</w:t>
      </w:r>
      <w:r w:rsidRPr="008B0E28">
        <w:rPr>
          <w:rFonts w:ascii="Times New Roman" w:eastAsia="Times New Roman" w:hAnsi="Times New Roman" w:cs="Times New Roman"/>
          <w:i/>
          <w:sz w:val="28"/>
          <w:szCs w:val="28"/>
        </w:rPr>
        <w:t xml:space="preserve"> Firmicutes. </w:t>
      </w:r>
      <w:r w:rsidRPr="008B0E28">
        <w:rPr>
          <w:rFonts w:ascii="Times New Roman" w:eastAsia="Times New Roman" w:hAnsi="Times New Roman" w:cs="Times New Roman"/>
          <w:sz w:val="28"/>
          <w:szCs w:val="28"/>
        </w:rPr>
        <w:t xml:space="preserve">Суммарная доля данных филумов достигала 90,5% и 89,8%, соответственно (p&gt;0,05) (рис.2а). На фоне антибиотикотерапии в группе пациентов после прохождения ХТ наблюдается статистически значимое увеличение представителей филума </w:t>
      </w:r>
      <w:r w:rsidRPr="008B0E28">
        <w:rPr>
          <w:rFonts w:ascii="Times New Roman" w:eastAsia="Times New Roman" w:hAnsi="Times New Roman" w:cs="Times New Roman"/>
          <w:i/>
          <w:sz w:val="28"/>
          <w:szCs w:val="28"/>
        </w:rPr>
        <w:t xml:space="preserve">Actinobacteria: </w:t>
      </w:r>
      <w:r w:rsidRPr="008B0E28">
        <w:rPr>
          <w:rFonts w:ascii="Times New Roman" w:eastAsia="Times New Roman" w:hAnsi="Times New Roman" w:cs="Times New Roman"/>
          <w:sz w:val="28"/>
          <w:szCs w:val="28"/>
        </w:rPr>
        <w:t xml:space="preserve">4,8% против 1,9% в группе больных до лечение (р=0,02). Причем основной вклад в увеличение </w:t>
      </w:r>
      <w:r w:rsidRPr="008B0E28">
        <w:rPr>
          <w:rFonts w:ascii="Times New Roman" w:eastAsia="Times New Roman" w:hAnsi="Times New Roman" w:cs="Times New Roman"/>
          <w:i/>
          <w:sz w:val="28"/>
          <w:szCs w:val="28"/>
        </w:rPr>
        <w:t>Actinobacteria</w:t>
      </w:r>
      <w:r w:rsidRPr="008B0E28">
        <w:rPr>
          <w:rFonts w:ascii="Times New Roman" w:eastAsia="Times New Roman" w:hAnsi="Times New Roman" w:cs="Times New Roman"/>
          <w:sz w:val="28"/>
          <w:szCs w:val="28"/>
        </w:rPr>
        <w:t xml:space="preserve"> вызван ростом представителей рода </w:t>
      </w:r>
      <w:r w:rsidRPr="008B0E28">
        <w:rPr>
          <w:rFonts w:ascii="Times New Roman" w:eastAsia="Times New Roman" w:hAnsi="Times New Roman" w:cs="Times New Roman"/>
          <w:i/>
          <w:sz w:val="28"/>
          <w:szCs w:val="28"/>
        </w:rPr>
        <w:t xml:space="preserve">Bifidobacterium </w:t>
      </w:r>
      <w:r w:rsidRPr="008B0E28">
        <w:rPr>
          <w:rFonts w:ascii="Times New Roman" w:eastAsia="Times New Roman" w:hAnsi="Times New Roman" w:cs="Times New Roman"/>
          <w:sz w:val="28"/>
          <w:szCs w:val="28"/>
        </w:rPr>
        <w:t xml:space="preserve">(рис. 2 г). Несмотря на казалось бы видимое отсутствие различий в бактериальном составе на уровне филумов, сравнение микробиомов на уровне семейства и рода демонстрирует нам статистически значимые сдвиги в структуре микробных сообществ (рис. 2). Так, на фоне антибиотикотерапии в микробиоме больных ТБ статистически значимо уменьшается доля семейства </w:t>
      </w:r>
      <w:r w:rsidRPr="008B0E28">
        <w:rPr>
          <w:rFonts w:ascii="Times New Roman" w:eastAsia="Times New Roman" w:hAnsi="Times New Roman" w:cs="Times New Roman"/>
          <w:i/>
          <w:sz w:val="28"/>
          <w:szCs w:val="28"/>
        </w:rPr>
        <w:t xml:space="preserve">Prevotellaceae </w:t>
      </w:r>
      <w:r w:rsidRPr="008B0E28">
        <w:rPr>
          <w:rFonts w:ascii="Times New Roman" w:eastAsia="Times New Roman" w:hAnsi="Times New Roman" w:cs="Times New Roman"/>
          <w:sz w:val="28"/>
          <w:szCs w:val="28"/>
        </w:rPr>
        <w:t xml:space="preserve">(16,14% в группе до лечения против 6,88% в группе после ХТ, р=0,009). Сравнительные анализ структуры микробиома на родовом уровне демонстрирует статистически значимое увеличение родов </w:t>
      </w:r>
      <w:r w:rsidRPr="008B0E28">
        <w:rPr>
          <w:rFonts w:ascii="Times New Roman" w:eastAsia="Times New Roman" w:hAnsi="Times New Roman" w:cs="Times New Roman"/>
          <w:i/>
          <w:sz w:val="28"/>
          <w:szCs w:val="28"/>
        </w:rPr>
        <w:t>Phocaeicola, Bifidobacterium, Blautia, Roseburia, Dialister</w:t>
      </w:r>
      <w:r w:rsidRPr="008B0E28">
        <w:rPr>
          <w:rFonts w:ascii="Times New Roman" w:eastAsia="Times New Roman" w:hAnsi="Times New Roman" w:cs="Times New Roman"/>
          <w:sz w:val="28"/>
          <w:szCs w:val="28"/>
        </w:rPr>
        <w:t xml:space="preserve"> и снижение </w:t>
      </w:r>
      <w:r w:rsidRPr="008B0E28">
        <w:rPr>
          <w:rFonts w:ascii="Times New Roman" w:eastAsia="Times New Roman" w:hAnsi="Times New Roman" w:cs="Times New Roman"/>
          <w:i/>
          <w:sz w:val="28"/>
          <w:szCs w:val="28"/>
        </w:rPr>
        <w:t>Prevotella, Clostridium, Lachnospira</w:t>
      </w:r>
      <w:r w:rsidRPr="008B0E28">
        <w:rPr>
          <w:rFonts w:ascii="Times New Roman" w:eastAsia="Times New Roman" w:hAnsi="Times New Roman" w:cs="Times New Roman"/>
          <w:sz w:val="28"/>
          <w:szCs w:val="28"/>
        </w:rPr>
        <w:t xml:space="preserve"> в группе больных после лечения (р&lt;0,05).  </w:t>
      </w:r>
    </w:p>
    <w:p w14:paraId="18A0C8E9" w14:textId="77777777" w:rsidR="005E5CDB" w:rsidRPr="008B0E28" w:rsidRDefault="005E5CDB" w:rsidP="005E5CDB">
      <w:pPr>
        <w:spacing w:after="0" w:line="360" w:lineRule="auto"/>
        <w:ind w:firstLine="709"/>
        <w:jc w:val="both"/>
        <w:rPr>
          <w:rFonts w:ascii="Times New Roman" w:eastAsia="Times New Roman" w:hAnsi="Times New Roman" w:cs="Times New Roman"/>
          <w:sz w:val="28"/>
          <w:szCs w:val="28"/>
        </w:rPr>
      </w:pPr>
    </w:p>
    <w:p w14:paraId="6B484D03" w14:textId="77777777" w:rsidR="005E5CDB" w:rsidRPr="008B0E28" w:rsidRDefault="005E5CDB" w:rsidP="005E5CDB">
      <w:pPr>
        <w:spacing w:after="0" w:line="360" w:lineRule="auto"/>
        <w:ind w:firstLine="709"/>
        <w:jc w:val="both"/>
        <w:rPr>
          <w:rFonts w:ascii="Times New Roman" w:eastAsia="Times New Roman" w:hAnsi="Times New Roman" w:cs="Times New Roman"/>
          <w:sz w:val="28"/>
          <w:szCs w:val="28"/>
        </w:rPr>
      </w:pPr>
      <w:r w:rsidRPr="008B0E28">
        <w:rPr>
          <w:rFonts w:ascii="Times New Roman" w:eastAsia="Times New Roman" w:hAnsi="Times New Roman" w:cs="Times New Roman"/>
          <w:sz w:val="28"/>
          <w:szCs w:val="28"/>
        </w:rPr>
        <w:t xml:space="preserve">Рисунок 2.  </w:t>
      </w:r>
    </w:p>
    <w:p w14:paraId="4FBF5909" w14:textId="77777777" w:rsidR="005E5CDB" w:rsidRPr="008B0E28" w:rsidRDefault="005E5CDB" w:rsidP="005E5CDB">
      <w:pPr>
        <w:spacing w:after="0" w:line="360" w:lineRule="auto"/>
        <w:ind w:firstLine="709"/>
        <w:jc w:val="both"/>
        <w:rPr>
          <w:rFonts w:ascii="Times New Roman" w:eastAsia="Times New Roman" w:hAnsi="Times New Roman" w:cs="Times New Roman"/>
          <w:sz w:val="28"/>
          <w:szCs w:val="28"/>
        </w:rPr>
      </w:pPr>
    </w:p>
    <w:p w14:paraId="7AC78C4D" w14:textId="77777777" w:rsidR="005E5CDB" w:rsidRPr="008B0E28" w:rsidRDefault="005E5CDB" w:rsidP="005E5CDB">
      <w:pPr>
        <w:spacing w:after="0" w:line="360" w:lineRule="auto"/>
        <w:ind w:firstLine="709"/>
        <w:jc w:val="both"/>
        <w:rPr>
          <w:rFonts w:ascii="Times New Roman" w:eastAsia="Times New Roman" w:hAnsi="Times New Roman" w:cs="Times New Roman"/>
          <w:sz w:val="28"/>
          <w:szCs w:val="28"/>
        </w:rPr>
      </w:pPr>
      <w:r w:rsidRPr="008B0E28">
        <w:rPr>
          <w:rFonts w:ascii="Times New Roman" w:eastAsia="Times New Roman" w:hAnsi="Times New Roman" w:cs="Times New Roman"/>
          <w:sz w:val="28"/>
          <w:szCs w:val="28"/>
        </w:rPr>
        <w:t xml:space="preserve">Поскольку данные микробиома представляют собой парные данные для каждого пациента (до и после), то для анализа дифференциально представленных таксонов нами также был использован критерий Вилкоксона (Matched-pair Wilcoxon Rank Sum Test). Парное сравнение метагеномных данных позволило выявить 28 дифференциально представленных таксонов </w:t>
      </w:r>
      <w:r w:rsidRPr="008B0E28">
        <w:rPr>
          <w:rFonts w:ascii="Times New Roman" w:eastAsia="Times New Roman" w:hAnsi="Times New Roman" w:cs="Times New Roman"/>
          <w:sz w:val="28"/>
          <w:szCs w:val="28"/>
        </w:rPr>
        <w:lastRenderedPageBreak/>
        <w:t xml:space="preserve">бактерий (p&lt;0,05) (рис.3), из которых 25 видов превалировали в группе больных до лечения: </w:t>
      </w:r>
      <w:r w:rsidRPr="008B0E28">
        <w:rPr>
          <w:rFonts w:ascii="Times New Roman" w:eastAsia="Times New Roman" w:hAnsi="Times New Roman" w:cs="Times New Roman"/>
          <w:i/>
          <w:sz w:val="28"/>
          <w:szCs w:val="28"/>
        </w:rPr>
        <w:t>Bifidobacterium catenulatum, Enterococcus faecium, Bacteroides salyersiae, Bacteroides xylanisolvens, Bacteroides eggerthii, Alistipes senegalensis, Lachnospira eligens, Anaerotruncus rubiinfantis, Slackia isoflavoniconvertens, Lentisphaeria bacterium, Clostridia bacterium, Akkermansia muciniphila, Ruminococcus lactaris</w:t>
      </w:r>
      <w:r w:rsidRPr="008B0E28">
        <w:rPr>
          <w:rFonts w:ascii="Times New Roman" w:eastAsia="Times New Roman" w:hAnsi="Times New Roman" w:cs="Times New Roman"/>
          <w:sz w:val="28"/>
          <w:szCs w:val="28"/>
        </w:rPr>
        <w:t xml:space="preserve"> и ряд неаннотированных бактерий </w:t>
      </w:r>
      <w:r w:rsidRPr="008B0E28">
        <w:rPr>
          <w:rFonts w:ascii="Times New Roman" w:eastAsia="Times New Roman" w:hAnsi="Times New Roman" w:cs="Times New Roman"/>
          <w:i/>
          <w:sz w:val="28"/>
          <w:szCs w:val="28"/>
        </w:rPr>
        <w:t xml:space="preserve">Ruminococcaceae unclassified SGB15309 </w:t>
      </w:r>
      <w:r w:rsidRPr="008B0E28">
        <w:rPr>
          <w:rFonts w:ascii="Times New Roman" w:eastAsia="Times New Roman" w:hAnsi="Times New Roman" w:cs="Times New Roman"/>
          <w:sz w:val="28"/>
          <w:szCs w:val="28"/>
        </w:rPr>
        <w:t xml:space="preserve">и </w:t>
      </w:r>
      <w:r w:rsidRPr="008B0E28">
        <w:rPr>
          <w:rFonts w:ascii="Times New Roman" w:eastAsia="Times New Roman" w:hAnsi="Times New Roman" w:cs="Times New Roman"/>
          <w:i/>
          <w:sz w:val="28"/>
          <w:szCs w:val="28"/>
        </w:rPr>
        <w:t>SGB15234, Lachnospiraceae unclassified SGB4894, Dorea sp AF24 7LB, Clostridium sp AF15 49</w:t>
      </w:r>
      <w:r w:rsidRPr="008B0E28">
        <w:rPr>
          <w:rFonts w:ascii="Times New Roman" w:eastAsia="Times New Roman" w:hAnsi="Times New Roman" w:cs="Times New Roman"/>
          <w:sz w:val="28"/>
          <w:szCs w:val="28"/>
        </w:rPr>
        <w:t xml:space="preserve"> и др.). В группе больных ТБ после лечения были увеличены только три вида бактерий </w:t>
      </w:r>
      <w:r w:rsidRPr="008B0E28">
        <w:rPr>
          <w:rFonts w:ascii="Times New Roman" w:eastAsia="Times New Roman" w:hAnsi="Times New Roman" w:cs="Times New Roman"/>
          <w:i/>
          <w:sz w:val="28"/>
          <w:szCs w:val="28"/>
        </w:rPr>
        <w:t xml:space="preserve">Bacteroides cellulosilyticus, Enterocloster aldensis, Clostridium spiroforme </w:t>
      </w:r>
      <w:r w:rsidRPr="008B0E28">
        <w:rPr>
          <w:rFonts w:ascii="Times New Roman" w:eastAsia="Times New Roman" w:hAnsi="Times New Roman" w:cs="Times New Roman"/>
          <w:sz w:val="28"/>
          <w:szCs w:val="28"/>
        </w:rPr>
        <w:t xml:space="preserve">(рис.3 а). </w:t>
      </w:r>
    </w:p>
    <w:p w14:paraId="545E649A" w14:textId="77777777" w:rsidR="005E5CDB" w:rsidRPr="008B0E28" w:rsidRDefault="005E5CDB" w:rsidP="005E5CDB">
      <w:pPr>
        <w:spacing w:after="0" w:line="360" w:lineRule="auto"/>
        <w:ind w:firstLine="709"/>
        <w:jc w:val="both"/>
        <w:rPr>
          <w:rFonts w:ascii="Times New Roman" w:eastAsia="Times New Roman" w:hAnsi="Times New Roman" w:cs="Times New Roman"/>
          <w:i/>
          <w:sz w:val="28"/>
          <w:szCs w:val="28"/>
        </w:rPr>
      </w:pPr>
    </w:p>
    <w:p w14:paraId="444640E3" w14:textId="77777777" w:rsidR="005E5CDB" w:rsidRPr="008B0E28" w:rsidRDefault="005E5CDB" w:rsidP="005E5CDB">
      <w:pPr>
        <w:spacing w:after="0" w:line="360" w:lineRule="auto"/>
        <w:ind w:firstLine="709"/>
        <w:jc w:val="both"/>
        <w:rPr>
          <w:rFonts w:ascii="Times New Roman" w:eastAsia="Times New Roman" w:hAnsi="Times New Roman" w:cs="Times New Roman"/>
          <w:sz w:val="28"/>
          <w:szCs w:val="28"/>
        </w:rPr>
      </w:pPr>
      <w:r w:rsidRPr="008B0E28">
        <w:rPr>
          <w:rFonts w:ascii="Times New Roman" w:eastAsia="Times New Roman" w:hAnsi="Times New Roman" w:cs="Times New Roman"/>
          <w:sz w:val="28"/>
          <w:szCs w:val="28"/>
        </w:rPr>
        <w:t xml:space="preserve">Рисунок 3. </w:t>
      </w:r>
    </w:p>
    <w:p w14:paraId="56340F3E" w14:textId="77777777" w:rsidR="005E5CDB" w:rsidRPr="008B0E28" w:rsidRDefault="005E5CDB" w:rsidP="005E5CDB">
      <w:pPr>
        <w:spacing w:after="0" w:line="360" w:lineRule="auto"/>
        <w:ind w:firstLine="709"/>
        <w:jc w:val="both"/>
        <w:rPr>
          <w:rFonts w:ascii="Times New Roman" w:eastAsia="Times New Roman" w:hAnsi="Times New Roman" w:cs="Times New Roman"/>
          <w:sz w:val="28"/>
          <w:szCs w:val="28"/>
        </w:rPr>
      </w:pPr>
    </w:p>
    <w:p w14:paraId="2639A201" w14:textId="77777777" w:rsidR="005E5CDB" w:rsidRPr="008B0E28" w:rsidRDefault="005E5CDB" w:rsidP="005E5CDB">
      <w:pPr>
        <w:spacing w:after="0" w:line="360" w:lineRule="auto"/>
        <w:ind w:firstLine="709"/>
        <w:jc w:val="both"/>
        <w:rPr>
          <w:rFonts w:ascii="Times New Roman" w:eastAsia="Times New Roman" w:hAnsi="Times New Roman" w:cs="Times New Roman"/>
          <w:sz w:val="28"/>
          <w:szCs w:val="28"/>
        </w:rPr>
      </w:pPr>
      <w:r w:rsidRPr="008B0E28">
        <w:rPr>
          <w:rFonts w:ascii="Times New Roman" w:eastAsia="Times New Roman" w:hAnsi="Times New Roman" w:cs="Times New Roman"/>
          <w:sz w:val="28"/>
          <w:szCs w:val="28"/>
        </w:rPr>
        <w:t xml:space="preserve">Далее мы провели исследования, направленные на определение функционального профиля микробиома. После агрегации генов, идентифицированных программой HUMAnN3.6, в метаболические пути, в общей сложности было выявлено 412 метаболических процессов, из которых 26 были дифференциально обогащены в кишечном микробиоме больных ТБ (р&lt; 0,05). Причем 24 метаболических процесса были чрезмерно представлены в микробиоме больных ТБ после прохождения химиотерапии по сравнению с двумя метаболическими путями в микробиоме больных ТБ до начала лечения (Табл. 1). Так, на фоне антибиотикотерапии усиливаются процессы, направленные на биосинтез гема (heme b biosynthesis II (oxygen-independent)), биосинтез аминокислот (superpathway of aromatic amino acid biosynthesis, superpathway of L-methionine biosynthesis (by sulfhydrylation) и др.), нуклеотидов (superpathway of guanosine nucleotides de novo biosynthesis I, pyrimidine deoxyribonucleotides de novo biosynthesis III и др.), а также </w:t>
      </w:r>
      <w:r w:rsidRPr="008B0E28">
        <w:rPr>
          <w:rFonts w:ascii="Times New Roman" w:eastAsia="Times New Roman" w:hAnsi="Times New Roman" w:cs="Times New Roman"/>
          <w:sz w:val="28"/>
          <w:szCs w:val="28"/>
        </w:rPr>
        <w:lastRenderedPageBreak/>
        <w:t xml:space="preserve">увеличивается количество метаболических процессов, направленных на потребление глюкозы и ферментацию лактата (superpathway of glycolysis, pyruvate dehydrogenase, TCA, and glyoxylate bypass, heterolactic fermentation). </w:t>
      </w:r>
    </w:p>
    <w:p w14:paraId="0C08CA19" w14:textId="77777777" w:rsidR="005E5CDB" w:rsidRPr="008B0E28" w:rsidRDefault="005E5CDB" w:rsidP="005E5CDB">
      <w:pPr>
        <w:spacing w:after="0" w:line="360" w:lineRule="auto"/>
        <w:ind w:firstLine="709"/>
        <w:jc w:val="both"/>
        <w:rPr>
          <w:rFonts w:ascii="Times New Roman" w:eastAsia="Times New Roman" w:hAnsi="Times New Roman" w:cs="Times New Roman"/>
          <w:sz w:val="28"/>
          <w:szCs w:val="28"/>
        </w:rPr>
      </w:pPr>
      <w:r w:rsidRPr="008B0E28">
        <w:rPr>
          <w:rFonts w:ascii="Times New Roman" w:eastAsia="Times New Roman" w:hAnsi="Times New Roman" w:cs="Times New Roman"/>
          <w:sz w:val="28"/>
          <w:szCs w:val="28"/>
        </w:rPr>
        <w:t xml:space="preserve">Проведя кластеризацию обнаруженных метаболических процессов в пути более высокого уровня, можно увидеть усиление метаболических процессов, направленных на активный рост и деление бактерий даже на фоне длительной многокомпонентной ХТ (рис. 4). Как хорошо видно на рисунке 4 в бактериальном сообществе кишечника больных ТБ, подвергшихся массированной антибиотикотерапии, активно протекают метаболические процессы синтеза аминокислот и нуклеотидов, а также усилены процессы генерации энергии и синтеза/деградации углеводов. Косвенным показателем роста и деления бактерий также является высокое количество различных метаболических процессов синтеза клеточной стенки (рис.4, табл.1). </w:t>
      </w:r>
    </w:p>
    <w:p w14:paraId="483DCA5E" w14:textId="77777777" w:rsidR="005E5CDB" w:rsidRPr="008B0E28" w:rsidRDefault="005E5CDB" w:rsidP="005E5CDB">
      <w:pPr>
        <w:spacing w:after="0" w:line="360" w:lineRule="auto"/>
        <w:ind w:firstLine="709"/>
        <w:jc w:val="both"/>
        <w:rPr>
          <w:rFonts w:ascii="Times New Roman" w:eastAsia="Times New Roman" w:hAnsi="Times New Roman" w:cs="Times New Roman"/>
          <w:sz w:val="28"/>
          <w:szCs w:val="28"/>
        </w:rPr>
      </w:pPr>
    </w:p>
    <w:p w14:paraId="05895537" w14:textId="77777777" w:rsidR="005E5CDB" w:rsidRPr="008B0E28" w:rsidRDefault="005E5CDB" w:rsidP="005E5CDB">
      <w:pPr>
        <w:spacing w:after="0" w:line="360" w:lineRule="auto"/>
        <w:ind w:firstLine="709"/>
        <w:jc w:val="both"/>
        <w:rPr>
          <w:rFonts w:ascii="Times New Roman" w:eastAsia="Times New Roman" w:hAnsi="Times New Roman" w:cs="Times New Roman"/>
          <w:sz w:val="28"/>
          <w:szCs w:val="28"/>
        </w:rPr>
      </w:pPr>
      <w:r w:rsidRPr="008B0E28">
        <w:rPr>
          <w:rFonts w:ascii="Times New Roman" w:eastAsia="Times New Roman" w:hAnsi="Times New Roman" w:cs="Times New Roman"/>
          <w:sz w:val="28"/>
          <w:szCs w:val="28"/>
        </w:rPr>
        <w:t xml:space="preserve">Рисунок 4. </w:t>
      </w:r>
    </w:p>
    <w:p w14:paraId="0096C306" w14:textId="77777777" w:rsidR="005E5CDB" w:rsidRPr="008B0E28" w:rsidRDefault="005E5CDB" w:rsidP="005E5CDB">
      <w:pPr>
        <w:spacing w:after="0" w:line="360" w:lineRule="auto"/>
        <w:ind w:firstLine="709"/>
        <w:jc w:val="both"/>
        <w:rPr>
          <w:rFonts w:ascii="Times New Roman" w:eastAsia="Times New Roman" w:hAnsi="Times New Roman" w:cs="Times New Roman"/>
          <w:sz w:val="28"/>
          <w:szCs w:val="28"/>
        </w:rPr>
      </w:pPr>
      <w:r w:rsidRPr="008B0E28">
        <w:rPr>
          <w:rFonts w:ascii="Times New Roman" w:eastAsia="Times New Roman" w:hAnsi="Times New Roman" w:cs="Times New Roman"/>
          <w:sz w:val="28"/>
          <w:szCs w:val="28"/>
        </w:rPr>
        <w:t>Таблица 1.</w:t>
      </w:r>
    </w:p>
    <w:p w14:paraId="32C47ED1" w14:textId="77777777" w:rsidR="005E5CDB" w:rsidRPr="008B0E28" w:rsidRDefault="005E5CDB" w:rsidP="005E5CDB">
      <w:pPr>
        <w:shd w:val="clear" w:color="auto" w:fill="FFFFFF"/>
        <w:spacing w:after="0" w:line="360" w:lineRule="auto"/>
        <w:ind w:firstLine="709"/>
        <w:jc w:val="both"/>
        <w:rPr>
          <w:rFonts w:ascii="Times New Roman" w:eastAsia="Times New Roman" w:hAnsi="Times New Roman" w:cs="Times New Roman"/>
          <w:b/>
          <w:sz w:val="28"/>
          <w:szCs w:val="28"/>
        </w:rPr>
      </w:pPr>
      <w:r w:rsidRPr="008B0E28">
        <w:rPr>
          <w:rFonts w:ascii="Times New Roman" w:eastAsia="Times New Roman" w:hAnsi="Times New Roman" w:cs="Times New Roman"/>
          <w:b/>
          <w:sz w:val="28"/>
          <w:szCs w:val="28"/>
        </w:rPr>
        <w:t>Обсуждение</w:t>
      </w:r>
    </w:p>
    <w:p w14:paraId="3741F643" w14:textId="77777777" w:rsidR="005E5CDB" w:rsidRPr="008B0E28" w:rsidRDefault="005E5CDB" w:rsidP="005E5CDB">
      <w:pPr>
        <w:shd w:val="clear" w:color="auto" w:fill="FFFFFF"/>
        <w:spacing w:after="0" w:line="360" w:lineRule="auto"/>
        <w:ind w:firstLine="709"/>
        <w:jc w:val="both"/>
        <w:rPr>
          <w:rFonts w:ascii="Times New Roman" w:eastAsia="Times New Roman" w:hAnsi="Times New Roman" w:cs="Times New Roman"/>
          <w:sz w:val="28"/>
          <w:szCs w:val="28"/>
        </w:rPr>
      </w:pPr>
      <w:r w:rsidRPr="008B0E28">
        <w:rPr>
          <w:rFonts w:ascii="Times New Roman" w:eastAsia="Times New Roman" w:hAnsi="Times New Roman" w:cs="Times New Roman"/>
          <w:sz w:val="28"/>
          <w:szCs w:val="28"/>
        </w:rPr>
        <w:t xml:space="preserve">В данном исследовании нами был проведен сравнительный анализ метагеномных данных секвенирования кишечного микробиома больных ТБ до начала приема ПТП и через два месяца после прохождения интенсивной фазы ХТ. Сравнение разнообразия не выявило существенных различий микробиомов двух групп больных ТБ: до и после приема антибактериальных препаратов. Полученные нами результаты согласуются с ранее опубликованными данными в которых также было показано или полное отсутствие различий, или временное снижение микробного разнообразия на фоне антибиотикотерапии [16, 27]. Анализируя полученные нами данные, мы можем предположить, что отсутствие снижения альфа- и бета-разнообразия в группе больных ТБ после лечения ПТП можно охарактеризовать адаптацией </w:t>
      </w:r>
      <w:r w:rsidRPr="008B0E28">
        <w:rPr>
          <w:rFonts w:ascii="Times New Roman" w:eastAsia="Times New Roman" w:hAnsi="Times New Roman" w:cs="Times New Roman"/>
          <w:sz w:val="28"/>
          <w:szCs w:val="28"/>
        </w:rPr>
        <w:lastRenderedPageBreak/>
        <w:t xml:space="preserve">кишечного бактериального сообщества к длительному приему противотуберкулезных препаратов и установлению альтернативного бактериального состава кишечника. Причем, стоит отметить, что возможно в первые недели лечения туберкулеза в кишечном микробиоме больных действительно происходило существенное снижение биоразнообразия, а также наблюдались сильные флуктуации бактериального состава. Подтверждением данного факта являются исследования, которые продемонстрировали резкое снижение биоразнообразия бактерий в первые две недели приема ПТП [12, 16]. Однако, впоследствии наблюдаемое снижение видового разнообразия восстанавливалось. </w:t>
      </w:r>
    </w:p>
    <w:p w14:paraId="7891419D" w14:textId="77777777" w:rsidR="005E5CDB" w:rsidRPr="008B0E28" w:rsidRDefault="005E5CDB" w:rsidP="005E5CDB">
      <w:pPr>
        <w:shd w:val="clear" w:color="auto" w:fill="FFFFFF"/>
        <w:spacing w:after="0" w:line="360" w:lineRule="auto"/>
        <w:ind w:firstLine="709"/>
        <w:jc w:val="both"/>
        <w:rPr>
          <w:rFonts w:ascii="Times New Roman" w:eastAsia="Times New Roman" w:hAnsi="Times New Roman" w:cs="Times New Roman"/>
          <w:sz w:val="28"/>
          <w:szCs w:val="28"/>
        </w:rPr>
      </w:pPr>
      <w:r w:rsidRPr="008B0E28">
        <w:rPr>
          <w:rFonts w:ascii="Times New Roman" w:eastAsia="Times New Roman" w:hAnsi="Times New Roman" w:cs="Times New Roman"/>
          <w:sz w:val="28"/>
          <w:szCs w:val="28"/>
        </w:rPr>
        <w:t xml:space="preserve">Детальный анализ бактериального состава кишечного микробиома больных ТБ выявил существенные сдвиги в микробиоме кишечника больных ТБ на фоне приема ПТП первого ряда (изониазид, рифампицин, этамбутол, пиразинамид). Одним из самых видимых изменений, регистрируемых на уровне филума, является статистически значимое увеличение </w:t>
      </w:r>
      <w:r w:rsidRPr="008B0E28">
        <w:rPr>
          <w:rFonts w:ascii="Times New Roman" w:eastAsia="Times New Roman" w:hAnsi="Times New Roman" w:cs="Times New Roman"/>
          <w:i/>
          <w:sz w:val="28"/>
          <w:szCs w:val="28"/>
        </w:rPr>
        <w:t xml:space="preserve">Actinobacteria </w:t>
      </w:r>
      <w:r w:rsidRPr="008B0E28">
        <w:rPr>
          <w:rFonts w:ascii="Times New Roman" w:eastAsia="Times New Roman" w:hAnsi="Times New Roman" w:cs="Times New Roman"/>
          <w:sz w:val="28"/>
          <w:szCs w:val="28"/>
        </w:rPr>
        <w:t xml:space="preserve">(в особенности </w:t>
      </w:r>
      <w:r w:rsidRPr="008B0E28">
        <w:rPr>
          <w:rFonts w:ascii="Times New Roman" w:eastAsia="Times New Roman" w:hAnsi="Times New Roman" w:cs="Times New Roman"/>
          <w:i/>
          <w:sz w:val="28"/>
          <w:szCs w:val="28"/>
        </w:rPr>
        <w:t>Bifidobacterium</w:t>
      </w:r>
      <w:r w:rsidRPr="008B0E28">
        <w:rPr>
          <w:rFonts w:ascii="Times New Roman" w:eastAsia="Times New Roman" w:hAnsi="Times New Roman" w:cs="Times New Roman"/>
          <w:sz w:val="28"/>
          <w:szCs w:val="28"/>
        </w:rPr>
        <w:t xml:space="preserve">). Стоит напомнить, что большинство используемых сегодня антибиотиков берут свое начало от актинобактерий, причем почти 80% антибактериальных препаратов были получены из почвенных бактерий рода </w:t>
      </w:r>
      <w:r w:rsidRPr="008B0E28">
        <w:rPr>
          <w:rFonts w:ascii="Times New Roman" w:eastAsia="Times New Roman" w:hAnsi="Times New Roman" w:cs="Times New Roman"/>
          <w:i/>
          <w:sz w:val="28"/>
          <w:szCs w:val="28"/>
        </w:rPr>
        <w:t xml:space="preserve">Streptomyces </w:t>
      </w:r>
      <w:r w:rsidRPr="008B0E28">
        <w:rPr>
          <w:rFonts w:ascii="Times New Roman" w:eastAsia="Times New Roman" w:hAnsi="Times New Roman" w:cs="Times New Roman"/>
          <w:sz w:val="28"/>
          <w:szCs w:val="28"/>
        </w:rPr>
        <w:t>(</w:t>
      </w:r>
      <w:r w:rsidRPr="008B0E28">
        <w:rPr>
          <w:rFonts w:ascii="Times New Roman" w:eastAsia="Times New Roman" w:hAnsi="Times New Roman" w:cs="Times New Roman"/>
          <w:i/>
          <w:sz w:val="28"/>
          <w:szCs w:val="28"/>
        </w:rPr>
        <w:t>Actinobacteria</w:t>
      </w:r>
      <w:r w:rsidRPr="008B0E28">
        <w:rPr>
          <w:rFonts w:ascii="Times New Roman" w:eastAsia="Times New Roman" w:hAnsi="Times New Roman" w:cs="Times New Roman"/>
          <w:sz w:val="28"/>
          <w:szCs w:val="28"/>
        </w:rPr>
        <w:t>)</w:t>
      </w:r>
      <w:r w:rsidRPr="008B0E28">
        <w:rPr>
          <w:rFonts w:ascii="Times New Roman" w:eastAsia="Times New Roman" w:hAnsi="Times New Roman" w:cs="Times New Roman"/>
          <w:i/>
          <w:sz w:val="28"/>
          <w:szCs w:val="28"/>
        </w:rPr>
        <w:t xml:space="preserve"> </w:t>
      </w:r>
      <w:r w:rsidRPr="008B0E28">
        <w:rPr>
          <w:rFonts w:ascii="Times New Roman" w:eastAsia="Times New Roman" w:hAnsi="Times New Roman" w:cs="Times New Roman"/>
          <w:sz w:val="28"/>
          <w:szCs w:val="28"/>
        </w:rPr>
        <w:t xml:space="preserve">[2]. Бифидобактерии же во многом ассоциируются с положительным эффектом на здоровье человека и часто используются в виде пробиотических продуктов [17]. Однако, в последние годы накапливаются данные, указывающие на наличие генетических детерминант устойчивости в геноме </w:t>
      </w:r>
      <w:r w:rsidRPr="008B0E28">
        <w:rPr>
          <w:rFonts w:ascii="Times New Roman" w:eastAsia="Times New Roman" w:hAnsi="Times New Roman" w:cs="Times New Roman"/>
          <w:i/>
          <w:sz w:val="28"/>
          <w:szCs w:val="28"/>
        </w:rPr>
        <w:t xml:space="preserve">Bifidobacteria </w:t>
      </w:r>
      <w:r w:rsidRPr="008B0E28">
        <w:rPr>
          <w:rFonts w:ascii="Times New Roman" w:eastAsia="Times New Roman" w:hAnsi="Times New Roman" w:cs="Times New Roman"/>
          <w:sz w:val="28"/>
          <w:szCs w:val="28"/>
        </w:rPr>
        <w:t xml:space="preserve">[8, 10]. По этой причине, вполне вероятно, что длительный курс ХТ может способствовать отбору бактерий рода </w:t>
      </w:r>
      <w:r w:rsidRPr="008B0E28">
        <w:rPr>
          <w:rFonts w:ascii="Times New Roman" w:eastAsia="Times New Roman" w:hAnsi="Times New Roman" w:cs="Times New Roman"/>
          <w:i/>
          <w:sz w:val="28"/>
          <w:szCs w:val="28"/>
        </w:rPr>
        <w:t xml:space="preserve">Bifidobacteria </w:t>
      </w:r>
      <w:r w:rsidRPr="008B0E28">
        <w:rPr>
          <w:rFonts w:ascii="Times New Roman" w:eastAsia="Times New Roman" w:hAnsi="Times New Roman" w:cs="Times New Roman"/>
          <w:sz w:val="28"/>
          <w:szCs w:val="28"/>
        </w:rPr>
        <w:t>(</w:t>
      </w:r>
      <w:r w:rsidRPr="008B0E28">
        <w:rPr>
          <w:rFonts w:ascii="Times New Roman" w:eastAsia="Times New Roman" w:hAnsi="Times New Roman" w:cs="Times New Roman"/>
          <w:i/>
          <w:sz w:val="28"/>
          <w:szCs w:val="28"/>
        </w:rPr>
        <w:t>Actinobacteria</w:t>
      </w:r>
      <w:r w:rsidRPr="008B0E28">
        <w:rPr>
          <w:rFonts w:ascii="Times New Roman" w:eastAsia="Times New Roman" w:hAnsi="Times New Roman" w:cs="Times New Roman"/>
          <w:sz w:val="28"/>
          <w:szCs w:val="28"/>
        </w:rPr>
        <w:t>)</w:t>
      </w:r>
      <w:r w:rsidRPr="008B0E28">
        <w:rPr>
          <w:rFonts w:ascii="Times New Roman" w:eastAsia="Times New Roman" w:hAnsi="Times New Roman" w:cs="Times New Roman"/>
          <w:i/>
          <w:sz w:val="28"/>
          <w:szCs w:val="28"/>
        </w:rPr>
        <w:t>,</w:t>
      </w:r>
      <w:r w:rsidRPr="008B0E28">
        <w:rPr>
          <w:rFonts w:ascii="Times New Roman" w:eastAsia="Times New Roman" w:hAnsi="Times New Roman" w:cs="Times New Roman"/>
          <w:sz w:val="28"/>
          <w:szCs w:val="28"/>
        </w:rPr>
        <w:t xml:space="preserve"> которые могут выступать резервуаром генов антибиотикоустойчивости и возможно участвовать в горизонтальном переносе генов.</w:t>
      </w:r>
    </w:p>
    <w:p w14:paraId="778F2150" w14:textId="77777777" w:rsidR="005E5CDB" w:rsidRPr="008B0E28" w:rsidRDefault="005E5CDB" w:rsidP="005E5CDB">
      <w:pPr>
        <w:spacing w:after="0" w:line="360" w:lineRule="auto"/>
        <w:ind w:firstLine="709"/>
        <w:jc w:val="both"/>
        <w:rPr>
          <w:rFonts w:ascii="Times New Roman" w:eastAsia="Times New Roman" w:hAnsi="Times New Roman" w:cs="Times New Roman"/>
          <w:sz w:val="28"/>
          <w:szCs w:val="28"/>
        </w:rPr>
      </w:pPr>
      <w:r w:rsidRPr="008B0E28">
        <w:rPr>
          <w:rFonts w:ascii="Times New Roman" w:eastAsia="Times New Roman" w:hAnsi="Times New Roman" w:cs="Times New Roman"/>
          <w:sz w:val="28"/>
          <w:szCs w:val="28"/>
        </w:rPr>
        <w:lastRenderedPageBreak/>
        <w:t xml:space="preserve">Попарное сравнение метагеномных данных больных ТБ выявило 28 дифференциально представленных таксонов бактерий, 25 из которых достоверно чаще встречались в группе больных ТБ до лечения. Многие обнаруженные в микробиоме больных ТБ до начала лечения бактерии являются представителями нормофлоры пищеварительного тракта человека. Однако чрезмерный рост этих бактерий может способствовать развитию и поддержанию воспалительных процессов в кишечнике, что в свою очередь, может негативно сказаться на течение туберкулезного процесса [7, 11, 13, 19]. </w:t>
      </w:r>
    </w:p>
    <w:p w14:paraId="48FDEEE0" w14:textId="77777777" w:rsidR="005E5CDB" w:rsidRPr="008B0E28" w:rsidRDefault="005E5CDB" w:rsidP="005E5CDB">
      <w:pPr>
        <w:spacing w:after="0" w:line="360" w:lineRule="auto"/>
        <w:ind w:firstLine="709"/>
        <w:jc w:val="both"/>
        <w:rPr>
          <w:rFonts w:ascii="Times New Roman" w:eastAsia="Times New Roman" w:hAnsi="Times New Roman" w:cs="Times New Roman"/>
          <w:sz w:val="28"/>
          <w:szCs w:val="28"/>
        </w:rPr>
      </w:pPr>
      <w:r w:rsidRPr="008B0E28">
        <w:rPr>
          <w:rFonts w:ascii="Times New Roman" w:eastAsia="Times New Roman" w:hAnsi="Times New Roman" w:cs="Times New Roman"/>
          <w:sz w:val="28"/>
          <w:szCs w:val="28"/>
        </w:rPr>
        <w:t>Интересно, что бактерии, представленные в кишечном микробиоме больных ТБ после лечения (</w:t>
      </w:r>
      <w:r w:rsidRPr="008B0E28">
        <w:rPr>
          <w:rFonts w:ascii="Times New Roman" w:eastAsia="Times New Roman" w:hAnsi="Times New Roman" w:cs="Times New Roman"/>
          <w:i/>
          <w:sz w:val="28"/>
          <w:szCs w:val="28"/>
        </w:rPr>
        <w:t>Bacteroides cellulosilyticus, Enterocloster aldensis, Clostridium spiroforme</w:t>
      </w:r>
      <w:r w:rsidRPr="008B0E28">
        <w:rPr>
          <w:rFonts w:ascii="Times New Roman" w:eastAsia="Times New Roman" w:hAnsi="Times New Roman" w:cs="Times New Roman"/>
          <w:sz w:val="28"/>
          <w:szCs w:val="28"/>
        </w:rPr>
        <w:t xml:space="preserve">), в целом, характеризуются патологическим действием на организм хозяина. Так, </w:t>
      </w:r>
      <w:r w:rsidRPr="008B0E28">
        <w:rPr>
          <w:rFonts w:ascii="Times New Roman" w:eastAsia="Times New Roman" w:hAnsi="Times New Roman" w:cs="Times New Roman"/>
          <w:i/>
          <w:sz w:val="28"/>
          <w:szCs w:val="28"/>
        </w:rPr>
        <w:t xml:space="preserve">C. spiroforme, </w:t>
      </w:r>
      <w:r w:rsidRPr="008B0E28">
        <w:rPr>
          <w:rFonts w:ascii="Times New Roman" w:eastAsia="Times New Roman" w:hAnsi="Times New Roman" w:cs="Times New Roman"/>
          <w:sz w:val="28"/>
          <w:szCs w:val="28"/>
        </w:rPr>
        <w:t xml:space="preserve">обнаруженный в кишечнике больных ТБ после ХТ, продуцирует энтеротоксин CST, основное повреждающее действие которого заключается в нарушение организации актинового цитоскелета клетки [18, 22]. Установлено, что данный токсин вызывает изменения в системе микротрубочек с образованием выпячиваний, которые расширяют клеточную поверхность, что в свою очередь, способствует адгезии бактерий и облегчает колонизацию кишечника [22]. </w:t>
      </w:r>
    </w:p>
    <w:p w14:paraId="50C1E81B" w14:textId="77777777" w:rsidR="005E5CDB" w:rsidRPr="008B0E28" w:rsidRDefault="005E5CDB" w:rsidP="005E5CDB">
      <w:pPr>
        <w:spacing w:after="0" w:line="360" w:lineRule="auto"/>
        <w:ind w:firstLine="709"/>
        <w:jc w:val="both"/>
        <w:rPr>
          <w:rFonts w:ascii="Times New Roman" w:eastAsia="Times New Roman" w:hAnsi="Times New Roman" w:cs="Times New Roman"/>
          <w:sz w:val="28"/>
          <w:szCs w:val="28"/>
        </w:rPr>
      </w:pPr>
      <w:r w:rsidRPr="008B0E28">
        <w:rPr>
          <w:rFonts w:ascii="Times New Roman" w:eastAsia="Times New Roman" w:hAnsi="Times New Roman" w:cs="Times New Roman"/>
          <w:sz w:val="28"/>
          <w:szCs w:val="28"/>
        </w:rPr>
        <w:t xml:space="preserve">О другой дифференциально представленной бактерии </w:t>
      </w:r>
      <w:r w:rsidRPr="008B0E28">
        <w:rPr>
          <w:rFonts w:ascii="Times New Roman" w:eastAsia="Times New Roman" w:hAnsi="Times New Roman" w:cs="Times New Roman"/>
          <w:i/>
          <w:sz w:val="28"/>
          <w:szCs w:val="28"/>
        </w:rPr>
        <w:t>E. aldensis</w:t>
      </w:r>
      <w:r w:rsidRPr="008B0E28">
        <w:rPr>
          <w:rFonts w:ascii="Times New Roman" w:eastAsia="Times New Roman" w:hAnsi="Times New Roman" w:cs="Times New Roman"/>
          <w:sz w:val="28"/>
          <w:szCs w:val="28"/>
        </w:rPr>
        <w:t xml:space="preserve">, ранее </w:t>
      </w:r>
      <w:r w:rsidRPr="008B0E28">
        <w:rPr>
          <w:rFonts w:ascii="Times New Roman" w:eastAsia="Times New Roman" w:hAnsi="Times New Roman" w:cs="Times New Roman"/>
          <w:i/>
          <w:sz w:val="28"/>
          <w:szCs w:val="28"/>
        </w:rPr>
        <w:t>Clostridium aldenense</w:t>
      </w:r>
      <w:r w:rsidRPr="008B0E28">
        <w:rPr>
          <w:rFonts w:ascii="Times New Roman" w:eastAsia="Times New Roman" w:hAnsi="Times New Roman" w:cs="Times New Roman"/>
          <w:sz w:val="28"/>
          <w:szCs w:val="28"/>
        </w:rPr>
        <w:t xml:space="preserve">, крайне мало информации. Известно, что данный вид бактерий часто выделяют из клинических изолятов больных инфекционными заболеваниями [24]. Кроме того, недавно было показано, что геном </w:t>
      </w:r>
      <w:r w:rsidRPr="008B0E28">
        <w:rPr>
          <w:rFonts w:ascii="Times New Roman" w:eastAsia="Times New Roman" w:hAnsi="Times New Roman" w:cs="Times New Roman"/>
          <w:i/>
          <w:sz w:val="28"/>
          <w:szCs w:val="28"/>
        </w:rPr>
        <w:t xml:space="preserve">Enterocloster spp. </w:t>
      </w:r>
      <w:r w:rsidRPr="008B0E28">
        <w:rPr>
          <w:rFonts w:ascii="Times New Roman" w:eastAsia="Times New Roman" w:hAnsi="Times New Roman" w:cs="Times New Roman"/>
          <w:sz w:val="28"/>
          <w:szCs w:val="28"/>
        </w:rPr>
        <w:t xml:space="preserve">содержит профаги иновируса (семейство </w:t>
      </w:r>
      <w:r w:rsidRPr="008B0E28">
        <w:rPr>
          <w:rFonts w:ascii="Times New Roman" w:eastAsia="Times New Roman" w:hAnsi="Times New Roman" w:cs="Times New Roman"/>
          <w:i/>
          <w:sz w:val="28"/>
          <w:szCs w:val="28"/>
        </w:rPr>
        <w:t>Inoviridae</w:t>
      </w:r>
      <w:r w:rsidRPr="008B0E28">
        <w:rPr>
          <w:rFonts w:ascii="Times New Roman" w:eastAsia="Times New Roman" w:hAnsi="Times New Roman" w:cs="Times New Roman"/>
          <w:sz w:val="28"/>
          <w:szCs w:val="28"/>
        </w:rPr>
        <w:t>) [5]. Иновирусы, согласно литературным данным, могут давать преимущество своему бактериальному хозяину, влияя на такие биологические процессы, как подвижность хозяина, динамика роста, образование биопленок, вирулентность, уклонение от иммунитета и секреция токсинов [5, 15].</w:t>
      </w:r>
    </w:p>
    <w:p w14:paraId="39F240C1" w14:textId="77777777" w:rsidR="005E5CDB" w:rsidRPr="008B0E28" w:rsidRDefault="005E5CDB" w:rsidP="005E5CDB">
      <w:pPr>
        <w:spacing w:after="0" w:line="360" w:lineRule="auto"/>
        <w:ind w:firstLine="709"/>
        <w:jc w:val="both"/>
        <w:rPr>
          <w:rFonts w:ascii="Times New Roman" w:eastAsia="Times New Roman" w:hAnsi="Times New Roman" w:cs="Times New Roman"/>
          <w:sz w:val="28"/>
          <w:szCs w:val="28"/>
        </w:rPr>
      </w:pPr>
      <w:r w:rsidRPr="008B0E28">
        <w:rPr>
          <w:rFonts w:ascii="Times New Roman" w:eastAsia="Times New Roman" w:hAnsi="Times New Roman" w:cs="Times New Roman"/>
          <w:sz w:val="28"/>
          <w:szCs w:val="28"/>
        </w:rPr>
        <w:lastRenderedPageBreak/>
        <w:t xml:space="preserve">Существенное увеличение доли </w:t>
      </w:r>
      <w:r w:rsidRPr="008B0E28">
        <w:rPr>
          <w:rFonts w:ascii="Times New Roman" w:eastAsia="Times New Roman" w:hAnsi="Times New Roman" w:cs="Times New Roman"/>
          <w:i/>
          <w:sz w:val="28"/>
          <w:szCs w:val="28"/>
        </w:rPr>
        <w:t xml:space="preserve">B. cellulosilyticus </w:t>
      </w:r>
      <w:r w:rsidRPr="008B0E28">
        <w:rPr>
          <w:rFonts w:ascii="Times New Roman" w:eastAsia="Times New Roman" w:hAnsi="Times New Roman" w:cs="Times New Roman"/>
          <w:sz w:val="28"/>
          <w:szCs w:val="28"/>
        </w:rPr>
        <w:t xml:space="preserve">в микробиоме больных ТБ после ХТ может быть связано с наличием в их геноме детерминант устойчивости. Многие представители рода </w:t>
      </w:r>
      <w:r w:rsidRPr="008B0E28">
        <w:rPr>
          <w:rFonts w:ascii="Times New Roman" w:eastAsia="Times New Roman" w:hAnsi="Times New Roman" w:cs="Times New Roman"/>
          <w:i/>
          <w:sz w:val="28"/>
          <w:szCs w:val="28"/>
        </w:rPr>
        <w:t xml:space="preserve">Bacteroides, </w:t>
      </w:r>
      <w:r w:rsidRPr="008B0E28">
        <w:rPr>
          <w:rFonts w:ascii="Times New Roman" w:eastAsia="Times New Roman" w:hAnsi="Times New Roman" w:cs="Times New Roman"/>
          <w:sz w:val="28"/>
          <w:szCs w:val="28"/>
        </w:rPr>
        <w:t xml:space="preserve">к которым относится </w:t>
      </w:r>
      <w:r w:rsidRPr="008B0E28">
        <w:rPr>
          <w:rFonts w:ascii="Times New Roman" w:eastAsia="Times New Roman" w:hAnsi="Times New Roman" w:cs="Times New Roman"/>
          <w:i/>
          <w:sz w:val="28"/>
          <w:szCs w:val="28"/>
        </w:rPr>
        <w:t xml:space="preserve">B. cellulosilyticus, </w:t>
      </w:r>
      <w:r w:rsidRPr="008B0E28">
        <w:rPr>
          <w:rFonts w:ascii="Times New Roman" w:eastAsia="Times New Roman" w:hAnsi="Times New Roman" w:cs="Times New Roman"/>
          <w:sz w:val="28"/>
          <w:szCs w:val="28"/>
        </w:rPr>
        <w:t xml:space="preserve">демонстрируют самые высокие показатели устойчивости к антибиотикам среди всех анаэробных патогенов [25]. Эти бактерии обладают повышенной устойчивостью ко многим антибиотикам, включая цефокситин, клиндамицин, метронидазол, карбапенемы и фторхинолоны [23]. Наличие в их геноме различных детерминант устойчивости и патогенности дает колоссальное преимущество их хозяевам в захвате освободившейся экологической ниши, например, вследствие длительной антибактериальной терапии. </w:t>
      </w:r>
    </w:p>
    <w:p w14:paraId="1DAB0A00" w14:textId="77777777" w:rsidR="005E5CDB" w:rsidRPr="008B0E28" w:rsidRDefault="005E5CDB" w:rsidP="005E5CDB">
      <w:pPr>
        <w:spacing w:after="0" w:line="360" w:lineRule="auto"/>
        <w:ind w:firstLine="709"/>
        <w:jc w:val="both"/>
        <w:rPr>
          <w:rFonts w:ascii="Times New Roman" w:eastAsia="Times New Roman" w:hAnsi="Times New Roman" w:cs="Times New Roman"/>
          <w:sz w:val="28"/>
          <w:szCs w:val="28"/>
        </w:rPr>
      </w:pPr>
      <w:r w:rsidRPr="008B0E28">
        <w:rPr>
          <w:rFonts w:ascii="Times New Roman" w:eastAsia="Times New Roman" w:hAnsi="Times New Roman" w:cs="Times New Roman"/>
          <w:sz w:val="28"/>
          <w:szCs w:val="28"/>
        </w:rPr>
        <w:t xml:space="preserve">Анализ метаболического профиля кишечного микробиома больных ТБ показал, что изменения в структуре кишечного сообщества больных туберкулезом сопровождаются сильными сдвигами в метаболических процессах. В первую очередь, несмотря на ухудшение условий обитания, вызванное приемом антибактериальных препаратов, кишечная микробиота больных ТБ демонстрирует усиление метаболических процессов, направленных на рост и деление микробных клеток. Одним из важных ресурсов для роста бактерий является железо. Анализируя метаболические пути кишечного микробиома больных ТБ после лечения мы можем констатировать усиление биохимических процессов синтеза гема b бактерий. Железо, как известно, является важным микроэлементом, участвующий во множестве клеточных функций: аэробное и анаэробное дыхание, кофактор переноса электронов, жизненно важный микроэлемент для огромного количества биохимических превращений и ферментов (цитохром Р450, каталаза, пероксидаза и др.) [9]. Проще говоря, железо имеет решающее значение для репликации и выживания почти всех бактерий (исключение </w:t>
      </w:r>
      <w:r w:rsidRPr="008B0E28">
        <w:rPr>
          <w:rFonts w:ascii="Times New Roman" w:eastAsia="Times New Roman" w:hAnsi="Times New Roman" w:cs="Times New Roman"/>
          <w:i/>
          <w:sz w:val="28"/>
          <w:szCs w:val="28"/>
        </w:rPr>
        <w:t xml:space="preserve">Lactobacillus </w:t>
      </w:r>
      <w:r w:rsidRPr="008B0E28">
        <w:rPr>
          <w:rFonts w:ascii="Times New Roman" w:eastAsia="Times New Roman" w:hAnsi="Times New Roman" w:cs="Times New Roman"/>
          <w:sz w:val="28"/>
          <w:szCs w:val="28"/>
        </w:rPr>
        <w:t xml:space="preserve">и </w:t>
      </w:r>
      <w:r w:rsidRPr="008B0E28">
        <w:rPr>
          <w:rFonts w:ascii="Times New Roman" w:eastAsia="Times New Roman" w:hAnsi="Times New Roman" w:cs="Times New Roman"/>
          <w:i/>
          <w:sz w:val="28"/>
          <w:szCs w:val="28"/>
        </w:rPr>
        <w:t xml:space="preserve">Borrelia). </w:t>
      </w:r>
      <w:r w:rsidRPr="008B0E28">
        <w:rPr>
          <w:rFonts w:ascii="Times New Roman" w:eastAsia="Times New Roman" w:hAnsi="Times New Roman" w:cs="Times New Roman"/>
          <w:sz w:val="28"/>
          <w:szCs w:val="28"/>
        </w:rPr>
        <w:t xml:space="preserve">Поэтому одной из стратегий выживания на фоне </w:t>
      </w:r>
      <w:r w:rsidRPr="008B0E28">
        <w:rPr>
          <w:rFonts w:ascii="Times New Roman" w:eastAsia="Times New Roman" w:hAnsi="Times New Roman" w:cs="Times New Roman"/>
          <w:sz w:val="28"/>
          <w:szCs w:val="28"/>
        </w:rPr>
        <w:lastRenderedPageBreak/>
        <w:t xml:space="preserve">антибиотикотерапии является борьба за данный микроэлемент, который становится главным лимитирующим фактором роста и размножения. </w:t>
      </w:r>
    </w:p>
    <w:p w14:paraId="45AB6C54" w14:textId="77777777" w:rsidR="005E5CDB" w:rsidRPr="008B0E28" w:rsidRDefault="005E5CDB" w:rsidP="005E5CDB">
      <w:pPr>
        <w:spacing w:after="0" w:line="360" w:lineRule="auto"/>
        <w:ind w:firstLine="709"/>
        <w:jc w:val="both"/>
        <w:rPr>
          <w:rFonts w:ascii="Times New Roman" w:eastAsia="Times New Roman" w:hAnsi="Times New Roman" w:cs="Times New Roman"/>
          <w:sz w:val="28"/>
          <w:szCs w:val="28"/>
        </w:rPr>
      </w:pPr>
      <w:r w:rsidRPr="008B0E28">
        <w:rPr>
          <w:rFonts w:ascii="Times New Roman" w:eastAsia="Times New Roman" w:hAnsi="Times New Roman" w:cs="Times New Roman"/>
          <w:sz w:val="28"/>
          <w:szCs w:val="28"/>
        </w:rPr>
        <w:t>Другая важная стратегия, используемая условно-патогенной флорой, для получения преимущества в росте заключается в способе получения энергии. Анализ метаболических процессов, представленных в микробиоме как больных ТБ до лечения, так и больных после прохождения ХТ демонстрирует усиление процессов, направленных на получение энергии из простых углеводов. В норме, как известно, простые сахара в основном всасываются в тонком кишечнике человека, тогда как микробиота толстого кишечника профилирована на переваривании сложных углеводов (клетчатка из растительной пищи или сложные полисахариды, полученные из организма хозяина (муцин)). Более широкая представленность вышеуказанных метаболических путей получения энергии из простых сахаров, по-видимому, указывает на более высокую, чем обычно, доступность глюкозы в толстой кишке больного ТБ, что способствует переключению метаболизма на эти метаболические программы [28]. Источник более высокой доступности глюкозы в кишечнике больных ТБ не ясен. Однако усиление процессов гликолиза и ферментации лактата может косвенно свидетельствовать об изменениях в бактериальной структуре микробиома. В частности, это может говорить о снижение ранее доминирующих обитателях толстой кишки, предпочитавших расщеплять полисахариды, и увеличение доли бактерий (</w:t>
      </w:r>
      <w:r w:rsidRPr="008B0E28">
        <w:rPr>
          <w:rFonts w:ascii="Times New Roman" w:eastAsia="Times New Roman" w:hAnsi="Times New Roman" w:cs="Times New Roman"/>
          <w:i/>
          <w:sz w:val="28"/>
          <w:szCs w:val="28"/>
        </w:rPr>
        <w:t>Bifidobacteria, C. spiroforme, E. аldensis)</w:t>
      </w:r>
      <w:r w:rsidRPr="008B0E28">
        <w:rPr>
          <w:rFonts w:ascii="Times New Roman" w:eastAsia="Times New Roman" w:hAnsi="Times New Roman" w:cs="Times New Roman"/>
          <w:sz w:val="28"/>
          <w:szCs w:val="28"/>
        </w:rPr>
        <w:t xml:space="preserve">, обладающих ферментными система катаболизма как простых, так и сложных углеводов. </w:t>
      </w:r>
    </w:p>
    <w:p w14:paraId="5C67B38C" w14:textId="77777777" w:rsidR="005E5CDB" w:rsidRPr="008B0E28" w:rsidRDefault="005E5CDB" w:rsidP="005E5CDB">
      <w:pPr>
        <w:spacing w:after="0" w:line="360" w:lineRule="auto"/>
        <w:ind w:firstLine="709"/>
        <w:jc w:val="both"/>
        <w:rPr>
          <w:rFonts w:ascii="Times New Roman" w:eastAsia="Times New Roman" w:hAnsi="Times New Roman" w:cs="Times New Roman"/>
          <w:sz w:val="28"/>
          <w:szCs w:val="28"/>
        </w:rPr>
      </w:pPr>
      <w:r w:rsidRPr="008B0E28">
        <w:rPr>
          <w:rFonts w:ascii="Times New Roman" w:eastAsia="Times New Roman" w:hAnsi="Times New Roman" w:cs="Times New Roman"/>
          <w:sz w:val="28"/>
          <w:szCs w:val="28"/>
        </w:rPr>
        <w:t xml:space="preserve">Проведенное исследование имеет ряд ограничений. Во-первых, небольшой объем выборки. Во-вторых, забор фекалий в каждой точке исследования осуществлялся однократно, что также может рассматриваться как ограничение исследования. В-третьих, не учитывались другие </w:t>
      </w:r>
      <w:r w:rsidRPr="008B0E28">
        <w:rPr>
          <w:rFonts w:ascii="Times New Roman" w:eastAsia="Times New Roman" w:hAnsi="Times New Roman" w:cs="Times New Roman"/>
          <w:sz w:val="28"/>
          <w:szCs w:val="28"/>
        </w:rPr>
        <w:lastRenderedPageBreak/>
        <w:t>переменные, которые также могут оказать влияние на состояние микробиоты кишечника (например, прием алкоголя, курение и др.).</w:t>
      </w:r>
    </w:p>
    <w:p w14:paraId="26C6C4D4" w14:textId="3D14F5E3" w:rsidR="005E5CDB" w:rsidRPr="008B0E28" w:rsidRDefault="005E5CDB" w:rsidP="00465D09">
      <w:pPr>
        <w:spacing w:after="0" w:line="360" w:lineRule="auto"/>
        <w:ind w:firstLine="709"/>
        <w:jc w:val="both"/>
        <w:rPr>
          <w:rFonts w:ascii="Times New Roman" w:eastAsia="Times New Roman" w:hAnsi="Times New Roman" w:cs="Times New Roman"/>
          <w:sz w:val="28"/>
          <w:szCs w:val="28"/>
        </w:rPr>
      </w:pPr>
      <w:r w:rsidRPr="008B0E28">
        <w:rPr>
          <w:rFonts w:ascii="Times New Roman" w:eastAsia="Times New Roman" w:hAnsi="Times New Roman" w:cs="Times New Roman"/>
          <w:sz w:val="28"/>
          <w:szCs w:val="28"/>
        </w:rPr>
        <w:t xml:space="preserve">Таким образом, длительный многокомпонентный режим лечения ТБ не нарушает общего разнообразия микробиома кишечника, однако способствует изменениям в структуре бактериального сообщества и метаболическом профиле кишечного микробиома. Применение антибиотиков вызывает дисбиоз, то есть нарушение нормального состава и функций кишечной микрофлоры. В первую очередь, это характеризуется разрастанием устойчивой к действию антибактериальных препаратов флоры. Анализ метаболического профиля микробиома кишечника больных ТБ демонстрирует активный рост и размножение большого количества бактерий, где основным лимитирующим фактором выступает железо. Кроме того, важно отметить, о превалирование гликолиза и ферментации лактата как основных способов получения энергии кишечной микробиотой. Таким образом, результаты нашего исследования подтверждают влияние противотуберкулезных препаратов на микробиоту толстого кишечника и указывают на необходимость дальнейших исследований в данном направлении. </w:t>
      </w:r>
    </w:p>
    <w:p w14:paraId="3279C4D8" w14:textId="77777777" w:rsidR="005E5CDB" w:rsidRPr="008B0E28" w:rsidRDefault="005E5CDB" w:rsidP="005E5CDB">
      <w:pPr>
        <w:shd w:val="clear" w:color="auto" w:fill="FFFFFF"/>
        <w:spacing w:after="0" w:line="360" w:lineRule="auto"/>
        <w:ind w:firstLine="709"/>
        <w:jc w:val="both"/>
        <w:rPr>
          <w:rFonts w:ascii="Times New Roman" w:eastAsia="Times New Roman" w:hAnsi="Times New Roman" w:cs="Times New Roman"/>
          <w:sz w:val="28"/>
          <w:szCs w:val="28"/>
        </w:rPr>
      </w:pPr>
      <w:r w:rsidRPr="008B0E28">
        <w:rPr>
          <w:rFonts w:ascii="Times New Roman" w:eastAsia="Times New Roman" w:hAnsi="Times New Roman" w:cs="Times New Roman"/>
          <w:sz w:val="28"/>
          <w:szCs w:val="28"/>
        </w:rPr>
        <w:t>Финансирование</w:t>
      </w:r>
    </w:p>
    <w:p w14:paraId="0481656B" w14:textId="77777777" w:rsidR="005E5CDB" w:rsidRPr="008B0E28" w:rsidRDefault="005E5CDB" w:rsidP="005E5CDB">
      <w:pPr>
        <w:shd w:val="clear" w:color="auto" w:fill="FFFFFF"/>
        <w:spacing w:after="0" w:line="360" w:lineRule="auto"/>
        <w:ind w:firstLine="709"/>
        <w:jc w:val="both"/>
        <w:rPr>
          <w:rFonts w:ascii="Times New Roman" w:eastAsia="Times New Roman" w:hAnsi="Times New Roman" w:cs="Times New Roman"/>
          <w:sz w:val="28"/>
          <w:szCs w:val="28"/>
        </w:rPr>
      </w:pPr>
      <w:r w:rsidRPr="008B0E28">
        <w:rPr>
          <w:rFonts w:ascii="Times New Roman" w:eastAsia="Times New Roman" w:hAnsi="Times New Roman" w:cs="Times New Roman"/>
          <w:sz w:val="28"/>
          <w:szCs w:val="28"/>
        </w:rPr>
        <w:t xml:space="preserve">Исследование выполнено при финансовой поддержке Российского научного фонда (№ 22-25-00272). </w:t>
      </w:r>
    </w:p>
    <w:p w14:paraId="731C7044" w14:textId="77777777" w:rsidR="005E5CDB" w:rsidRPr="008B0E28" w:rsidRDefault="005E5CDB" w:rsidP="005E5CDB">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en-US"/>
        </w:rPr>
      </w:pPr>
      <w:r w:rsidRPr="008B0E28">
        <w:rPr>
          <w:rFonts w:ascii="Times New Roman" w:eastAsia="Times New Roman" w:hAnsi="Times New Roman" w:cs="Times New Roman"/>
          <w:sz w:val="28"/>
          <w:szCs w:val="28"/>
          <w:lang w:val="en-US"/>
        </w:rPr>
        <w:t>Funding</w:t>
      </w:r>
    </w:p>
    <w:p w14:paraId="250BDBF6" w14:textId="77777777" w:rsidR="005E5CDB" w:rsidRPr="008B0E28" w:rsidRDefault="005E5CDB" w:rsidP="005E5CDB">
      <w:pPr>
        <w:spacing w:after="0" w:line="360" w:lineRule="auto"/>
        <w:ind w:firstLine="709"/>
        <w:jc w:val="both"/>
        <w:rPr>
          <w:rFonts w:ascii="Times New Roman" w:eastAsia="Times New Roman" w:hAnsi="Times New Roman" w:cs="Times New Roman"/>
          <w:sz w:val="28"/>
          <w:szCs w:val="28"/>
          <w:lang w:val="en-US"/>
        </w:rPr>
      </w:pPr>
      <w:r w:rsidRPr="008B0E28">
        <w:rPr>
          <w:rFonts w:ascii="Times New Roman" w:eastAsia="Times New Roman" w:hAnsi="Times New Roman" w:cs="Times New Roman"/>
          <w:sz w:val="28"/>
          <w:szCs w:val="28"/>
          <w:lang w:val="en-US"/>
        </w:rPr>
        <w:t>This work was supported by the Russian Science Foundation (grant No. 22-25-00272).</w:t>
      </w:r>
    </w:p>
    <w:p w14:paraId="53023E90" w14:textId="77777777" w:rsidR="005E5CDB" w:rsidRPr="008B0E28" w:rsidRDefault="005E5CDB" w:rsidP="005E5CDB">
      <w:pPr>
        <w:spacing w:after="0" w:line="360" w:lineRule="auto"/>
        <w:ind w:firstLine="709"/>
        <w:jc w:val="both"/>
        <w:rPr>
          <w:rFonts w:ascii="Times New Roman" w:eastAsia="Times New Roman" w:hAnsi="Times New Roman" w:cs="Times New Roman"/>
          <w:sz w:val="28"/>
          <w:szCs w:val="28"/>
          <w:lang w:val="en-US"/>
        </w:rPr>
      </w:pPr>
    </w:p>
    <w:p w14:paraId="1826FE1F" w14:textId="77777777" w:rsidR="005E5CDB" w:rsidRPr="008B0E28" w:rsidRDefault="005E5CDB" w:rsidP="005E5CDB">
      <w:pPr>
        <w:shd w:val="clear" w:color="auto" w:fill="FFFFFF"/>
        <w:spacing w:after="0" w:line="360" w:lineRule="auto"/>
        <w:ind w:firstLine="709"/>
        <w:jc w:val="both"/>
        <w:rPr>
          <w:rFonts w:ascii="Times New Roman" w:eastAsia="Times New Roman" w:hAnsi="Times New Roman" w:cs="Times New Roman"/>
          <w:sz w:val="28"/>
          <w:szCs w:val="28"/>
        </w:rPr>
      </w:pPr>
      <w:r w:rsidRPr="008B0E28">
        <w:rPr>
          <w:rFonts w:ascii="Times New Roman" w:eastAsia="Times New Roman" w:hAnsi="Times New Roman" w:cs="Times New Roman"/>
          <w:sz w:val="28"/>
          <w:szCs w:val="28"/>
        </w:rPr>
        <w:t>Конфликт интересов</w:t>
      </w:r>
    </w:p>
    <w:p w14:paraId="2AEF9CA4" w14:textId="77777777" w:rsidR="005E5CDB" w:rsidRPr="008B0E28" w:rsidRDefault="005E5CDB" w:rsidP="005E5CDB">
      <w:pPr>
        <w:shd w:val="clear" w:color="auto" w:fill="FFFFFF"/>
        <w:spacing w:after="0" w:line="360" w:lineRule="auto"/>
        <w:ind w:firstLine="709"/>
        <w:jc w:val="both"/>
        <w:rPr>
          <w:rFonts w:ascii="Times New Roman" w:eastAsia="Times New Roman" w:hAnsi="Times New Roman" w:cs="Times New Roman"/>
          <w:sz w:val="28"/>
          <w:szCs w:val="28"/>
        </w:rPr>
      </w:pPr>
      <w:r w:rsidRPr="008B0E28">
        <w:rPr>
          <w:rFonts w:ascii="Times New Roman" w:eastAsia="Times New Roman" w:hAnsi="Times New Roman" w:cs="Times New Roman"/>
          <w:sz w:val="28"/>
          <w:szCs w:val="28"/>
        </w:rPr>
        <w:t>Авторы заявляют об отсутствии у них конфликта интересов.</w:t>
      </w:r>
    </w:p>
    <w:p w14:paraId="45590DF4" w14:textId="77777777" w:rsidR="005E5CDB" w:rsidRPr="008B0E28" w:rsidRDefault="005E5CDB" w:rsidP="005E5CDB">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val="en-US"/>
        </w:rPr>
      </w:pPr>
      <w:r w:rsidRPr="008B0E28">
        <w:rPr>
          <w:rFonts w:ascii="Times New Roman" w:eastAsia="Times New Roman" w:hAnsi="Times New Roman" w:cs="Times New Roman"/>
          <w:sz w:val="28"/>
          <w:szCs w:val="28"/>
          <w:lang w:val="en-US"/>
        </w:rPr>
        <w:t xml:space="preserve">Conflict of interest </w:t>
      </w:r>
    </w:p>
    <w:p w14:paraId="04792355" w14:textId="77777777" w:rsidR="005E5CDB" w:rsidRPr="008B0E28" w:rsidRDefault="005E5CDB" w:rsidP="005E5CDB">
      <w:pPr>
        <w:shd w:val="clear" w:color="auto" w:fill="FFFFFF"/>
        <w:spacing w:after="0" w:line="360" w:lineRule="auto"/>
        <w:ind w:firstLine="709"/>
        <w:jc w:val="both"/>
        <w:rPr>
          <w:rFonts w:ascii="Times New Roman" w:eastAsia="Times New Roman" w:hAnsi="Times New Roman" w:cs="Times New Roman"/>
          <w:sz w:val="28"/>
          <w:szCs w:val="28"/>
          <w:lang w:val="en-US"/>
        </w:rPr>
      </w:pPr>
      <w:r w:rsidRPr="008B0E28">
        <w:rPr>
          <w:rFonts w:ascii="Times New Roman" w:eastAsia="Times New Roman" w:hAnsi="Times New Roman" w:cs="Times New Roman"/>
          <w:sz w:val="28"/>
          <w:szCs w:val="28"/>
          <w:lang w:val="en-US"/>
        </w:rPr>
        <w:t>The authors state that they have no conflict of interests.</w:t>
      </w:r>
    </w:p>
    <w:p w14:paraId="2C1F1461" w14:textId="77777777" w:rsidR="005E5CDB" w:rsidRPr="004E4F53" w:rsidRDefault="005E5CDB" w:rsidP="003B0926">
      <w:pPr>
        <w:spacing w:after="0" w:line="360" w:lineRule="auto"/>
        <w:jc w:val="center"/>
        <w:rPr>
          <w:rFonts w:ascii="Times New Roman" w:hAnsi="Times New Roman" w:cs="Times New Roman"/>
          <w:b/>
          <w:sz w:val="28"/>
          <w:szCs w:val="28"/>
          <w:lang w:val="en-US"/>
        </w:rPr>
        <w:sectPr w:rsidR="005E5CDB" w:rsidRPr="004E4F53" w:rsidSect="005E5CDB">
          <w:pgSz w:w="11906" w:h="16838"/>
          <w:pgMar w:top="1134" w:right="851" w:bottom="1134" w:left="1701" w:header="709" w:footer="709" w:gutter="0"/>
          <w:lnNumType w:countBy="1" w:restart="continuous"/>
          <w:cols w:space="708"/>
          <w:docGrid w:linePitch="360"/>
        </w:sectPr>
      </w:pPr>
    </w:p>
    <w:p w14:paraId="200E83F6" w14:textId="43620689" w:rsidR="00C71703" w:rsidRDefault="00C71703" w:rsidP="003B0926">
      <w:pPr>
        <w:spacing w:after="0" w:line="360" w:lineRule="auto"/>
        <w:jc w:val="center"/>
        <w:rPr>
          <w:rFonts w:ascii="Times New Roman" w:hAnsi="Times New Roman" w:cs="Times New Roman"/>
          <w:b/>
          <w:sz w:val="28"/>
          <w:szCs w:val="28"/>
        </w:rPr>
      </w:pPr>
      <w:r w:rsidRPr="006D34FD">
        <w:rPr>
          <w:rFonts w:ascii="Times New Roman" w:hAnsi="Times New Roman" w:cs="Times New Roman"/>
          <w:b/>
          <w:sz w:val="28"/>
          <w:szCs w:val="28"/>
        </w:rPr>
        <w:lastRenderedPageBreak/>
        <w:t>ТАБЛИЦЫ</w:t>
      </w:r>
    </w:p>
    <w:p w14:paraId="790676D8" w14:textId="092B823D" w:rsidR="00366CEE" w:rsidRPr="00366CEE" w:rsidRDefault="00366CEE" w:rsidP="00366CEE">
      <w:pPr>
        <w:shd w:val="clear" w:color="auto" w:fill="FFFFFF"/>
        <w:jc w:val="both"/>
        <w:rPr>
          <w:rFonts w:ascii="Times New Roman" w:eastAsia="Times New Roman" w:hAnsi="Times New Roman" w:cs="Times New Roman"/>
          <w:color w:val="000000"/>
          <w:sz w:val="28"/>
          <w:szCs w:val="28"/>
        </w:rPr>
      </w:pPr>
      <w:r w:rsidRPr="0032082E">
        <w:rPr>
          <w:rFonts w:ascii="Times New Roman" w:eastAsia="Times New Roman" w:hAnsi="Times New Roman" w:cs="Times New Roman"/>
          <w:color w:val="000000"/>
          <w:sz w:val="28"/>
          <w:szCs w:val="28"/>
        </w:rPr>
        <w:t xml:space="preserve">Таблица </w:t>
      </w:r>
      <w:r>
        <w:rPr>
          <w:rFonts w:ascii="Times New Roman" w:eastAsia="Times New Roman" w:hAnsi="Times New Roman" w:cs="Times New Roman"/>
          <w:color w:val="000000"/>
          <w:sz w:val="28"/>
          <w:szCs w:val="28"/>
        </w:rPr>
        <w:t>1</w:t>
      </w:r>
      <w:r w:rsidRPr="0032082E">
        <w:rPr>
          <w:rFonts w:ascii="Times New Roman" w:eastAsia="Times New Roman" w:hAnsi="Times New Roman" w:cs="Times New Roman"/>
          <w:color w:val="000000"/>
          <w:sz w:val="28"/>
          <w:szCs w:val="28"/>
        </w:rPr>
        <w:t>. Метаболические пути дифференциально представленные в микробиоме больных ТБ</w:t>
      </w:r>
    </w:p>
    <w:p w14:paraId="22A19621" w14:textId="6D5DCEB8" w:rsidR="00366CEE" w:rsidRPr="00366CEE" w:rsidRDefault="00366CEE" w:rsidP="00366CEE">
      <w:pPr>
        <w:rPr>
          <w:lang w:val="en-US"/>
        </w:rPr>
      </w:pPr>
      <w:r w:rsidRPr="0032082E">
        <w:rPr>
          <w:rFonts w:ascii="Times New Roman" w:eastAsia="Times New Roman" w:hAnsi="Times New Roman" w:cs="Times New Roman"/>
          <w:color w:val="000000"/>
          <w:sz w:val="28"/>
          <w:szCs w:val="28"/>
          <w:lang w:val="en-US"/>
        </w:rPr>
        <w:t xml:space="preserve">Table </w:t>
      </w:r>
      <w:r w:rsidRPr="00BE1D95">
        <w:rPr>
          <w:rFonts w:ascii="Times New Roman" w:eastAsia="Times New Roman" w:hAnsi="Times New Roman" w:cs="Times New Roman"/>
          <w:color w:val="000000"/>
          <w:sz w:val="28"/>
          <w:szCs w:val="28"/>
          <w:lang w:val="en-US"/>
        </w:rPr>
        <w:t>1</w:t>
      </w:r>
      <w:r w:rsidRPr="0032082E">
        <w:rPr>
          <w:rFonts w:ascii="Times New Roman" w:eastAsia="Times New Roman" w:hAnsi="Times New Roman" w:cs="Times New Roman"/>
          <w:color w:val="000000"/>
          <w:sz w:val="28"/>
          <w:szCs w:val="28"/>
          <w:lang w:val="en-US"/>
        </w:rPr>
        <w:t xml:space="preserve">. Metabolic pathways differentially represented in </w:t>
      </w:r>
      <w:r w:rsidR="00AB04CA">
        <w:rPr>
          <w:rFonts w:ascii="Times New Roman" w:eastAsia="Times New Roman" w:hAnsi="Times New Roman" w:cs="Times New Roman"/>
          <w:color w:val="000000"/>
          <w:sz w:val="28"/>
          <w:szCs w:val="28"/>
          <w:lang w:val="en-US"/>
        </w:rPr>
        <w:t>gut</w:t>
      </w:r>
      <w:r w:rsidR="00AB04CA" w:rsidRPr="0032082E">
        <w:rPr>
          <w:rFonts w:ascii="Times New Roman" w:eastAsia="Times New Roman" w:hAnsi="Times New Roman" w:cs="Times New Roman"/>
          <w:color w:val="000000"/>
          <w:sz w:val="28"/>
          <w:szCs w:val="28"/>
          <w:lang w:val="en-US"/>
        </w:rPr>
        <w:t xml:space="preserve"> </w:t>
      </w:r>
      <w:r w:rsidRPr="0032082E">
        <w:rPr>
          <w:rFonts w:ascii="Times New Roman" w:eastAsia="Times New Roman" w:hAnsi="Times New Roman" w:cs="Times New Roman"/>
          <w:color w:val="000000"/>
          <w:sz w:val="28"/>
          <w:szCs w:val="28"/>
          <w:lang w:val="en-US"/>
        </w:rPr>
        <w:t>microbiome of TB patients</w:t>
      </w:r>
    </w:p>
    <w:tbl>
      <w:tblPr>
        <w:tblW w:w="0" w:type="auto"/>
        <w:tblCellMar>
          <w:top w:w="15" w:type="dxa"/>
          <w:left w:w="15" w:type="dxa"/>
          <w:bottom w:w="15" w:type="dxa"/>
          <w:right w:w="15" w:type="dxa"/>
        </w:tblCellMar>
        <w:tblLook w:val="04A0" w:firstRow="1" w:lastRow="0" w:firstColumn="1" w:lastColumn="0" w:noHBand="0" w:noVBand="1"/>
      </w:tblPr>
      <w:tblGrid>
        <w:gridCol w:w="4576"/>
        <w:gridCol w:w="1370"/>
        <w:gridCol w:w="1984"/>
        <w:gridCol w:w="1403"/>
      </w:tblGrid>
      <w:tr w:rsidR="00BD352B" w:rsidRPr="0032082E" w14:paraId="58233521" w14:textId="77777777" w:rsidTr="002600F5">
        <w:trPr>
          <w:trHeight w:val="300"/>
        </w:trPr>
        <w:tc>
          <w:tcPr>
            <w:tcW w:w="45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313D78B" w14:textId="77777777" w:rsidR="00BD352B" w:rsidRPr="00EC641A" w:rsidRDefault="00BD352B" w:rsidP="002600F5">
            <w:pPr>
              <w:shd w:val="clear" w:color="auto" w:fill="FFFFFF"/>
              <w:spacing w:line="276" w:lineRule="auto"/>
              <w:jc w:val="center"/>
              <w:rPr>
                <w:rFonts w:ascii="Times New Roman" w:eastAsia="Times New Roman" w:hAnsi="Times New Roman" w:cs="Times New Roman"/>
                <w:b/>
                <w:sz w:val="28"/>
                <w:szCs w:val="28"/>
              </w:rPr>
            </w:pPr>
            <w:r w:rsidRPr="00EC641A">
              <w:rPr>
                <w:rFonts w:ascii="Times New Roman" w:eastAsia="Times New Roman" w:hAnsi="Times New Roman" w:cs="Times New Roman"/>
                <w:b/>
                <w:sz w:val="28"/>
                <w:szCs w:val="28"/>
              </w:rPr>
              <w:t>Метаболические пути</w:t>
            </w:r>
          </w:p>
          <w:p w14:paraId="3B40E1EA" w14:textId="77777777" w:rsidR="00BD352B" w:rsidRPr="004B0362" w:rsidRDefault="00BD352B" w:rsidP="002600F5">
            <w:pPr>
              <w:shd w:val="clear" w:color="auto" w:fill="FFFFFF"/>
              <w:spacing w:line="276" w:lineRule="auto"/>
              <w:jc w:val="center"/>
              <w:rPr>
                <w:rFonts w:ascii="Times New Roman" w:eastAsia="Times New Roman" w:hAnsi="Times New Roman" w:cs="Times New Roman"/>
                <w:sz w:val="28"/>
                <w:szCs w:val="28"/>
              </w:rPr>
            </w:pPr>
            <w:r w:rsidRPr="004B0362">
              <w:rPr>
                <w:rFonts w:ascii="Times New Roman" w:eastAsia="Times New Roman" w:hAnsi="Times New Roman" w:cs="Times New Roman"/>
                <w:sz w:val="28"/>
                <w:szCs w:val="28"/>
              </w:rPr>
              <w:t>Metabolic pathways</w:t>
            </w:r>
          </w:p>
        </w:tc>
        <w:tc>
          <w:tcPr>
            <w:tcW w:w="13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3278F7F" w14:textId="77777777" w:rsidR="00BD352B" w:rsidRPr="00EC641A" w:rsidRDefault="00BD352B" w:rsidP="002600F5">
            <w:pPr>
              <w:shd w:val="clear" w:color="auto" w:fill="FFFFFF"/>
              <w:spacing w:line="276" w:lineRule="auto"/>
              <w:jc w:val="center"/>
              <w:rPr>
                <w:rFonts w:ascii="Times New Roman" w:eastAsia="Times New Roman" w:hAnsi="Times New Roman" w:cs="Times New Roman"/>
                <w:b/>
                <w:bCs/>
                <w:color w:val="000000"/>
                <w:sz w:val="28"/>
                <w:szCs w:val="28"/>
              </w:rPr>
            </w:pPr>
            <w:r w:rsidRPr="00EC641A">
              <w:rPr>
                <w:rFonts w:ascii="Times New Roman" w:eastAsia="Times New Roman" w:hAnsi="Times New Roman" w:cs="Times New Roman"/>
                <w:b/>
                <w:bCs/>
                <w:color w:val="000000"/>
                <w:sz w:val="28"/>
                <w:szCs w:val="28"/>
              </w:rPr>
              <w:t>Р-значение</w:t>
            </w:r>
          </w:p>
          <w:p w14:paraId="5FB8CB88" w14:textId="77777777" w:rsidR="00BD352B" w:rsidRPr="004B0362" w:rsidRDefault="00BD352B" w:rsidP="002600F5">
            <w:pPr>
              <w:shd w:val="clear" w:color="auto" w:fill="FFFFFF"/>
              <w:spacing w:line="276" w:lineRule="auto"/>
              <w:jc w:val="center"/>
              <w:rPr>
                <w:rFonts w:ascii="Times New Roman" w:eastAsia="Times New Roman" w:hAnsi="Times New Roman" w:cs="Times New Roman"/>
                <w:sz w:val="28"/>
                <w:szCs w:val="28"/>
              </w:rPr>
            </w:pPr>
            <w:r w:rsidRPr="004B0362">
              <w:rPr>
                <w:rFonts w:ascii="Times New Roman" w:eastAsia="Times New Roman" w:hAnsi="Times New Roman" w:cs="Times New Roman"/>
                <w:bCs/>
                <w:color w:val="000000"/>
                <w:sz w:val="28"/>
                <w:szCs w:val="28"/>
              </w:rPr>
              <w:t>P-value</w:t>
            </w: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F651CC9" w14:textId="77777777" w:rsidR="00BD352B" w:rsidRPr="00EC641A" w:rsidRDefault="00BD352B" w:rsidP="002600F5">
            <w:pPr>
              <w:shd w:val="clear" w:color="auto" w:fill="FFFFFF"/>
              <w:spacing w:line="276" w:lineRule="auto"/>
              <w:jc w:val="center"/>
              <w:rPr>
                <w:rFonts w:ascii="Times New Roman" w:eastAsia="Times New Roman" w:hAnsi="Times New Roman" w:cs="Times New Roman"/>
                <w:b/>
                <w:sz w:val="28"/>
                <w:szCs w:val="28"/>
                <w:lang w:val="en-US"/>
              </w:rPr>
            </w:pPr>
            <w:r w:rsidRPr="00EC641A">
              <w:rPr>
                <w:rFonts w:ascii="Times New Roman" w:eastAsia="Times New Roman" w:hAnsi="Times New Roman" w:cs="Times New Roman"/>
                <w:b/>
                <w:bCs/>
                <w:color w:val="000000"/>
                <w:sz w:val="28"/>
                <w:szCs w:val="28"/>
                <w:lang w:val="en-US"/>
              </w:rPr>
              <w:t xml:space="preserve">FDR </w:t>
            </w:r>
            <w:r>
              <w:rPr>
                <w:rFonts w:ascii="Times New Roman" w:eastAsia="Times New Roman" w:hAnsi="Times New Roman" w:cs="Times New Roman"/>
                <w:b/>
                <w:bCs/>
                <w:color w:val="000000"/>
                <w:sz w:val="28"/>
                <w:szCs w:val="28"/>
                <w:lang w:val="en-US"/>
              </w:rPr>
              <w:t>(</w:t>
            </w:r>
            <w:r w:rsidRPr="00EC641A">
              <w:rPr>
                <w:rFonts w:ascii="Times New Roman" w:eastAsia="Times New Roman" w:hAnsi="Times New Roman" w:cs="Times New Roman"/>
                <w:b/>
                <w:sz w:val="28"/>
                <w:szCs w:val="28"/>
              </w:rPr>
              <w:t>Доля</w:t>
            </w:r>
            <w:r w:rsidRPr="00EC641A">
              <w:rPr>
                <w:rFonts w:ascii="Times New Roman" w:eastAsia="Times New Roman" w:hAnsi="Times New Roman" w:cs="Times New Roman"/>
                <w:b/>
                <w:sz w:val="28"/>
                <w:szCs w:val="28"/>
                <w:lang w:val="en-US"/>
              </w:rPr>
              <w:t xml:space="preserve"> </w:t>
            </w:r>
            <w:r w:rsidRPr="00EC641A">
              <w:rPr>
                <w:rFonts w:ascii="Times New Roman" w:eastAsia="Times New Roman" w:hAnsi="Times New Roman" w:cs="Times New Roman"/>
                <w:b/>
                <w:sz w:val="28"/>
                <w:szCs w:val="28"/>
              </w:rPr>
              <w:t>ложных</w:t>
            </w:r>
            <w:r w:rsidRPr="00EC641A">
              <w:rPr>
                <w:rFonts w:ascii="Times New Roman" w:eastAsia="Times New Roman" w:hAnsi="Times New Roman" w:cs="Times New Roman"/>
                <w:b/>
                <w:sz w:val="28"/>
                <w:szCs w:val="28"/>
                <w:lang w:val="en-US"/>
              </w:rPr>
              <w:t xml:space="preserve"> </w:t>
            </w:r>
            <w:r w:rsidRPr="00EC641A">
              <w:rPr>
                <w:rFonts w:ascii="Times New Roman" w:eastAsia="Times New Roman" w:hAnsi="Times New Roman" w:cs="Times New Roman"/>
                <w:b/>
                <w:sz w:val="28"/>
                <w:szCs w:val="28"/>
              </w:rPr>
              <w:t>открытий</w:t>
            </w:r>
            <w:r>
              <w:rPr>
                <w:rFonts w:ascii="Times New Roman" w:eastAsia="Times New Roman" w:hAnsi="Times New Roman" w:cs="Times New Roman"/>
                <w:b/>
                <w:sz w:val="28"/>
                <w:szCs w:val="28"/>
                <w:lang w:val="en-US"/>
              </w:rPr>
              <w:t>)</w:t>
            </w:r>
          </w:p>
          <w:p w14:paraId="750E38F0" w14:textId="77777777" w:rsidR="00BD352B" w:rsidRPr="004B0362" w:rsidRDefault="00BD352B" w:rsidP="002600F5">
            <w:pPr>
              <w:shd w:val="clear" w:color="auto" w:fill="FFFFFF"/>
              <w:spacing w:line="276" w:lineRule="auto"/>
              <w:jc w:val="center"/>
              <w:rPr>
                <w:rFonts w:ascii="Times New Roman" w:eastAsia="Times New Roman" w:hAnsi="Times New Roman" w:cs="Times New Roman"/>
                <w:bCs/>
                <w:color w:val="000000"/>
                <w:sz w:val="28"/>
                <w:szCs w:val="28"/>
                <w:lang w:val="en-US"/>
              </w:rPr>
            </w:pPr>
            <w:r w:rsidRPr="004B0362">
              <w:rPr>
                <w:rFonts w:ascii="Times New Roman" w:eastAsia="Times New Roman" w:hAnsi="Times New Roman" w:cs="Times New Roman"/>
                <w:bCs/>
                <w:color w:val="000000"/>
                <w:sz w:val="28"/>
                <w:szCs w:val="28"/>
                <w:lang w:val="en-US"/>
              </w:rPr>
              <w:t xml:space="preserve"> FDR (False discovery rate)</w:t>
            </w:r>
          </w:p>
          <w:p w14:paraId="3DAB3AEF" w14:textId="77777777" w:rsidR="00BD352B" w:rsidRPr="00EC641A" w:rsidRDefault="00BD352B" w:rsidP="002600F5">
            <w:pPr>
              <w:shd w:val="clear" w:color="auto" w:fill="FFFFFF"/>
              <w:spacing w:line="276" w:lineRule="auto"/>
              <w:jc w:val="center"/>
              <w:rPr>
                <w:rFonts w:ascii="Times New Roman" w:eastAsia="Times New Roman" w:hAnsi="Times New Roman" w:cs="Times New Roman"/>
                <w:b/>
                <w:sz w:val="28"/>
                <w:szCs w:val="28"/>
                <w:lang w:val="en-US"/>
              </w:rPr>
            </w:pPr>
          </w:p>
        </w:tc>
        <w:tc>
          <w:tcPr>
            <w:tcW w:w="14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D00C474" w14:textId="77777777" w:rsidR="00BD352B" w:rsidRPr="00EC641A" w:rsidRDefault="00BD352B" w:rsidP="002600F5">
            <w:pPr>
              <w:shd w:val="clear" w:color="auto" w:fill="FFFFFF"/>
              <w:spacing w:line="276" w:lineRule="auto"/>
              <w:jc w:val="center"/>
              <w:rPr>
                <w:rFonts w:ascii="Times New Roman" w:eastAsia="Times New Roman" w:hAnsi="Times New Roman" w:cs="Times New Roman"/>
                <w:b/>
                <w:bCs/>
                <w:color w:val="000000"/>
                <w:sz w:val="28"/>
                <w:szCs w:val="28"/>
              </w:rPr>
            </w:pPr>
            <w:r w:rsidRPr="00EC641A">
              <w:rPr>
                <w:rFonts w:ascii="Times New Roman" w:eastAsia="Times New Roman" w:hAnsi="Times New Roman" w:cs="Times New Roman"/>
                <w:b/>
                <w:bCs/>
                <w:color w:val="000000"/>
                <w:sz w:val="28"/>
                <w:szCs w:val="28"/>
              </w:rPr>
              <w:t>Группа</w:t>
            </w:r>
          </w:p>
          <w:p w14:paraId="517D89FB" w14:textId="77777777" w:rsidR="00BD352B" w:rsidRPr="004B0362" w:rsidRDefault="00BD352B" w:rsidP="002600F5">
            <w:pPr>
              <w:shd w:val="clear" w:color="auto" w:fill="FFFFFF"/>
              <w:spacing w:line="276" w:lineRule="auto"/>
              <w:jc w:val="center"/>
              <w:rPr>
                <w:rFonts w:ascii="Times New Roman" w:eastAsia="Times New Roman" w:hAnsi="Times New Roman" w:cs="Times New Roman"/>
                <w:sz w:val="28"/>
                <w:szCs w:val="28"/>
                <w:lang w:val="en-US"/>
              </w:rPr>
            </w:pPr>
            <w:r w:rsidRPr="004B0362">
              <w:rPr>
                <w:rFonts w:ascii="Times New Roman" w:eastAsia="Times New Roman" w:hAnsi="Times New Roman" w:cs="Times New Roman"/>
                <w:sz w:val="28"/>
                <w:szCs w:val="28"/>
                <w:lang w:val="en-US"/>
              </w:rPr>
              <w:t>Groups</w:t>
            </w:r>
          </w:p>
        </w:tc>
      </w:tr>
      <w:tr w:rsidR="00BD352B" w:rsidRPr="0032082E" w14:paraId="73BD8EB6" w14:textId="77777777" w:rsidTr="002600F5">
        <w:trPr>
          <w:trHeight w:val="570"/>
        </w:trPr>
        <w:tc>
          <w:tcPr>
            <w:tcW w:w="45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9BA0FC0" w14:textId="77777777" w:rsidR="00BD352B" w:rsidRPr="00EC641A" w:rsidRDefault="00BD352B" w:rsidP="002600F5">
            <w:pPr>
              <w:shd w:val="clear" w:color="auto" w:fill="FFFFFF"/>
              <w:rPr>
                <w:rFonts w:ascii="Times New Roman" w:eastAsia="Times New Roman" w:hAnsi="Times New Roman" w:cs="Times New Roman"/>
                <w:color w:val="000000"/>
                <w:sz w:val="28"/>
                <w:szCs w:val="28"/>
              </w:rPr>
            </w:pPr>
            <w:r w:rsidRPr="00EC641A">
              <w:rPr>
                <w:rFonts w:ascii="Times New Roman" w:eastAsia="Times New Roman" w:hAnsi="Times New Roman" w:cs="Times New Roman"/>
                <w:color w:val="000000"/>
                <w:sz w:val="28"/>
                <w:szCs w:val="28"/>
              </w:rPr>
              <w:t xml:space="preserve">биосинтез гема </w:t>
            </w:r>
            <w:r w:rsidRPr="00EC641A">
              <w:rPr>
                <w:rFonts w:ascii="Times New Roman" w:eastAsia="Times New Roman" w:hAnsi="Times New Roman" w:cs="Times New Roman"/>
                <w:color w:val="000000"/>
                <w:sz w:val="28"/>
                <w:szCs w:val="28"/>
                <w:lang w:val="en-US"/>
              </w:rPr>
              <w:t>b</w:t>
            </w:r>
            <w:r w:rsidRPr="00EC641A">
              <w:rPr>
                <w:rFonts w:ascii="Times New Roman" w:eastAsia="Times New Roman" w:hAnsi="Times New Roman" w:cs="Times New Roman"/>
                <w:color w:val="000000"/>
                <w:sz w:val="28"/>
                <w:szCs w:val="28"/>
              </w:rPr>
              <w:t xml:space="preserve"> </w:t>
            </w:r>
            <w:r w:rsidRPr="00EC641A">
              <w:rPr>
                <w:rFonts w:ascii="Times New Roman" w:eastAsia="Times New Roman" w:hAnsi="Times New Roman" w:cs="Times New Roman"/>
                <w:color w:val="000000"/>
                <w:sz w:val="28"/>
                <w:szCs w:val="28"/>
                <w:lang w:val="en-US"/>
              </w:rPr>
              <w:t>II</w:t>
            </w:r>
            <w:r w:rsidRPr="00EC641A">
              <w:rPr>
                <w:rFonts w:ascii="Times New Roman" w:eastAsia="Times New Roman" w:hAnsi="Times New Roman" w:cs="Times New Roman"/>
                <w:color w:val="000000"/>
                <w:sz w:val="28"/>
                <w:szCs w:val="28"/>
              </w:rPr>
              <w:t xml:space="preserve"> (независимый от кислорода)</w:t>
            </w:r>
          </w:p>
          <w:p w14:paraId="51FB0DA5" w14:textId="77777777" w:rsidR="00BD352B" w:rsidRPr="0032082E" w:rsidRDefault="00BD352B" w:rsidP="002600F5">
            <w:pPr>
              <w:shd w:val="clear" w:color="auto" w:fill="FFFFFF"/>
              <w:rPr>
                <w:rFonts w:ascii="Times New Roman" w:eastAsia="Times New Roman" w:hAnsi="Times New Roman" w:cs="Times New Roman"/>
                <w:sz w:val="28"/>
                <w:szCs w:val="28"/>
                <w:lang w:val="en-US"/>
              </w:rPr>
            </w:pPr>
            <w:r w:rsidRPr="0032082E">
              <w:rPr>
                <w:rFonts w:ascii="Times New Roman" w:eastAsia="Times New Roman" w:hAnsi="Times New Roman" w:cs="Times New Roman"/>
                <w:color w:val="000000"/>
                <w:sz w:val="28"/>
                <w:szCs w:val="28"/>
                <w:lang w:val="en-US"/>
              </w:rPr>
              <w:t>heme b biosynthesis II (oxygen-independent)</w:t>
            </w:r>
          </w:p>
        </w:tc>
        <w:tc>
          <w:tcPr>
            <w:tcW w:w="13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7474511"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0,00165</w:t>
            </w: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43153A5"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0,4928</w:t>
            </w:r>
          </w:p>
        </w:tc>
        <w:tc>
          <w:tcPr>
            <w:tcW w:w="14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362E32B" w14:textId="77777777" w:rsidR="00BD352B" w:rsidRDefault="00BD352B" w:rsidP="002600F5">
            <w:pPr>
              <w:shd w:val="clear" w:color="auto" w:fill="FFFFFF"/>
              <w:jc w:val="both"/>
              <w:rPr>
                <w:rFonts w:ascii="Times New Roman" w:eastAsia="Times New Roman" w:hAnsi="Times New Roman" w:cs="Times New Roman"/>
                <w:color w:val="000000"/>
                <w:sz w:val="28"/>
                <w:szCs w:val="28"/>
              </w:rPr>
            </w:pPr>
            <w:r w:rsidRPr="0032082E">
              <w:rPr>
                <w:rFonts w:ascii="Times New Roman" w:eastAsia="Times New Roman" w:hAnsi="Times New Roman" w:cs="Times New Roman"/>
                <w:color w:val="000000"/>
                <w:sz w:val="28"/>
                <w:szCs w:val="28"/>
              </w:rPr>
              <w:t>После лечения</w:t>
            </w:r>
          </w:p>
          <w:p w14:paraId="23B1B6C6" w14:textId="77777777" w:rsidR="00BD352B" w:rsidRPr="00EC641A" w:rsidRDefault="00BD352B" w:rsidP="002600F5">
            <w:pPr>
              <w:shd w:val="clear" w:color="auto" w:fill="FFFFFF"/>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After treatment</w:t>
            </w:r>
          </w:p>
        </w:tc>
      </w:tr>
      <w:tr w:rsidR="00BD352B" w:rsidRPr="0032082E" w14:paraId="31B9DB15" w14:textId="77777777" w:rsidTr="002600F5">
        <w:trPr>
          <w:trHeight w:val="570"/>
        </w:trPr>
        <w:tc>
          <w:tcPr>
            <w:tcW w:w="45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A18D294" w14:textId="77777777" w:rsidR="00BD352B" w:rsidRPr="004B0362" w:rsidRDefault="00BD352B" w:rsidP="002600F5">
            <w:pPr>
              <w:shd w:val="clear" w:color="auto" w:fill="FFFFFF"/>
              <w:rPr>
                <w:rFonts w:ascii="Times New Roman" w:eastAsia="Times New Roman" w:hAnsi="Times New Roman" w:cs="Times New Roman"/>
                <w:color w:val="000000"/>
                <w:sz w:val="28"/>
                <w:szCs w:val="28"/>
              </w:rPr>
            </w:pPr>
            <w:r w:rsidRPr="004B0362">
              <w:rPr>
                <w:rFonts w:ascii="Times New Roman" w:eastAsia="Times New Roman" w:hAnsi="Times New Roman" w:cs="Times New Roman"/>
                <w:color w:val="000000"/>
                <w:sz w:val="28"/>
                <w:szCs w:val="28"/>
              </w:rPr>
              <w:t xml:space="preserve">путь биосинтеза </w:t>
            </w:r>
            <w:r w:rsidRPr="00EC641A">
              <w:rPr>
                <w:rFonts w:ascii="Times New Roman" w:eastAsia="Times New Roman" w:hAnsi="Times New Roman" w:cs="Times New Roman"/>
                <w:color w:val="000000"/>
                <w:sz w:val="28"/>
                <w:szCs w:val="28"/>
                <w:lang w:val="en-US"/>
              </w:rPr>
              <w:t>de</w:t>
            </w:r>
            <w:r w:rsidRPr="004B0362">
              <w:rPr>
                <w:rFonts w:ascii="Times New Roman" w:eastAsia="Times New Roman" w:hAnsi="Times New Roman" w:cs="Times New Roman"/>
                <w:color w:val="000000"/>
                <w:sz w:val="28"/>
                <w:szCs w:val="28"/>
              </w:rPr>
              <w:t xml:space="preserve"> </w:t>
            </w:r>
            <w:r w:rsidRPr="00EC641A">
              <w:rPr>
                <w:rFonts w:ascii="Times New Roman" w:eastAsia="Times New Roman" w:hAnsi="Times New Roman" w:cs="Times New Roman"/>
                <w:color w:val="000000"/>
                <w:sz w:val="28"/>
                <w:szCs w:val="28"/>
                <w:lang w:val="en-US"/>
              </w:rPr>
              <w:t>novo</w:t>
            </w:r>
            <w:r w:rsidRPr="004B0362">
              <w:rPr>
                <w:rFonts w:ascii="Times New Roman" w:eastAsia="Times New Roman" w:hAnsi="Times New Roman" w:cs="Times New Roman"/>
                <w:color w:val="000000"/>
                <w:sz w:val="28"/>
                <w:szCs w:val="28"/>
              </w:rPr>
              <w:t xml:space="preserve"> гуанозиновых нуклеотидов </w:t>
            </w:r>
            <w:r w:rsidRPr="00EC641A">
              <w:rPr>
                <w:rFonts w:ascii="Times New Roman" w:eastAsia="Times New Roman" w:hAnsi="Times New Roman" w:cs="Times New Roman"/>
                <w:color w:val="000000"/>
                <w:sz w:val="28"/>
                <w:szCs w:val="28"/>
                <w:lang w:val="en-US"/>
              </w:rPr>
              <w:t>I</w:t>
            </w:r>
            <w:r w:rsidRPr="004B0362">
              <w:rPr>
                <w:rFonts w:ascii="Times New Roman" w:eastAsia="Times New Roman" w:hAnsi="Times New Roman" w:cs="Times New Roman"/>
                <w:color w:val="000000"/>
                <w:sz w:val="28"/>
                <w:szCs w:val="28"/>
              </w:rPr>
              <w:t xml:space="preserve"> </w:t>
            </w:r>
          </w:p>
          <w:p w14:paraId="35535859" w14:textId="77777777" w:rsidR="00BD352B" w:rsidRPr="0032082E" w:rsidRDefault="00BD352B" w:rsidP="002600F5">
            <w:pPr>
              <w:shd w:val="clear" w:color="auto" w:fill="FFFFFF"/>
              <w:rPr>
                <w:rFonts w:ascii="Times New Roman" w:eastAsia="Times New Roman" w:hAnsi="Times New Roman" w:cs="Times New Roman"/>
                <w:sz w:val="28"/>
                <w:szCs w:val="28"/>
                <w:lang w:val="en-US"/>
              </w:rPr>
            </w:pPr>
            <w:r w:rsidRPr="0032082E">
              <w:rPr>
                <w:rFonts w:ascii="Times New Roman" w:eastAsia="Times New Roman" w:hAnsi="Times New Roman" w:cs="Times New Roman"/>
                <w:color w:val="000000"/>
                <w:sz w:val="28"/>
                <w:szCs w:val="28"/>
                <w:lang w:val="en-US"/>
              </w:rPr>
              <w:t>superpathway of guanosine nucleotides de novo biosynthesis I</w:t>
            </w:r>
          </w:p>
        </w:tc>
        <w:tc>
          <w:tcPr>
            <w:tcW w:w="13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9712D57"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0,00241</w:t>
            </w: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5E548BB"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0,4928</w:t>
            </w:r>
          </w:p>
        </w:tc>
        <w:tc>
          <w:tcPr>
            <w:tcW w:w="14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8241DE1" w14:textId="77777777" w:rsidR="00BD352B" w:rsidRDefault="00BD352B" w:rsidP="002600F5">
            <w:pPr>
              <w:shd w:val="clear" w:color="auto" w:fill="FFFFFF"/>
              <w:jc w:val="both"/>
              <w:rPr>
                <w:rFonts w:ascii="Times New Roman" w:eastAsia="Times New Roman" w:hAnsi="Times New Roman" w:cs="Times New Roman"/>
                <w:color w:val="000000"/>
                <w:sz w:val="28"/>
                <w:szCs w:val="28"/>
              </w:rPr>
            </w:pPr>
            <w:r w:rsidRPr="0032082E">
              <w:rPr>
                <w:rFonts w:ascii="Times New Roman" w:eastAsia="Times New Roman" w:hAnsi="Times New Roman" w:cs="Times New Roman"/>
                <w:color w:val="000000"/>
                <w:sz w:val="28"/>
                <w:szCs w:val="28"/>
              </w:rPr>
              <w:t>После лечения</w:t>
            </w:r>
          </w:p>
          <w:p w14:paraId="0C9B0274" w14:textId="77777777" w:rsidR="00BD352B" w:rsidRPr="0032082E" w:rsidRDefault="00BD352B" w:rsidP="002600F5">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After treatment</w:t>
            </w:r>
          </w:p>
        </w:tc>
      </w:tr>
      <w:tr w:rsidR="00BD352B" w:rsidRPr="0032082E" w14:paraId="30310AB2" w14:textId="77777777" w:rsidTr="002600F5">
        <w:trPr>
          <w:trHeight w:val="570"/>
        </w:trPr>
        <w:tc>
          <w:tcPr>
            <w:tcW w:w="45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2167E49" w14:textId="77777777" w:rsidR="00BD352B" w:rsidRPr="003D63C8" w:rsidRDefault="00BD352B" w:rsidP="002600F5">
            <w:pPr>
              <w:shd w:val="clear" w:color="auto" w:fill="FFFFFF"/>
              <w:rPr>
                <w:rFonts w:ascii="Times New Roman" w:eastAsia="Times New Roman" w:hAnsi="Times New Roman" w:cs="Times New Roman"/>
                <w:color w:val="000000"/>
                <w:sz w:val="28"/>
                <w:szCs w:val="28"/>
              </w:rPr>
            </w:pPr>
            <w:r w:rsidRPr="00EC641A">
              <w:rPr>
                <w:rFonts w:ascii="Times New Roman" w:eastAsia="Times New Roman" w:hAnsi="Times New Roman" w:cs="Times New Roman"/>
                <w:color w:val="000000"/>
                <w:sz w:val="28"/>
                <w:szCs w:val="28"/>
              </w:rPr>
              <w:t xml:space="preserve">биосинтез </w:t>
            </w:r>
            <w:r w:rsidRPr="00EC641A">
              <w:rPr>
                <w:rFonts w:ascii="Times New Roman" w:eastAsia="Times New Roman" w:hAnsi="Times New Roman" w:cs="Times New Roman"/>
                <w:color w:val="000000"/>
                <w:sz w:val="28"/>
                <w:szCs w:val="28"/>
                <w:lang w:val="en-US"/>
              </w:rPr>
              <w:t>de</w:t>
            </w:r>
            <w:r w:rsidRPr="00EC641A">
              <w:rPr>
                <w:rFonts w:ascii="Times New Roman" w:eastAsia="Times New Roman" w:hAnsi="Times New Roman" w:cs="Times New Roman"/>
                <w:color w:val="000000"/>
                <w:sz w:val="28"/>
                <w:szCs w:val="28"/>
              </w:rPr>
              <w:t xml:space="preserve"> </w:t>
            </w:r>
            <w:r w:rsidRPr="00EC641A">
              <w:rPr>
                <w:rFonts w:ascii="Times New Roman" w:eastAsia="Times New Roman" w:hAnsi="Times New Roman" w:cs="Times New Roman"/>
                <w:color w:val="000000"/>
                <w:sz w:val="28"/>
                <w:szCs w:val="28"/>
                <w:lang w:val="en-US"/>
              </w:rPr>
              <w:t>novo</w:t>
            </w:r>
            <w:r w:rsidRPr="00EC641A">
              <w:rPr>
                <w:rFonts w:ascii="Times New Roman" w:eastAsia="Times New Roman" w:hAnsi="Times New Roman" w:cs="Times New Roman"/>
                <w:color w:val="000000"/>
                <w:sz w:val="28"/>
                <w:szCs w:val="28"/>
              </w:rPr>
              <w:t xml:space="preserve"> пиримидиндезоксирибонуклеотид</w:t>
            </w:r>
            <w:r>
              <w:rPr>
                <w:rFonts w:ascii="Times New Roman" w:eastAsia="Times New Roman" w:hAnsi="Times New Roman" w:cs="Times New Roman"/>
                <w:color w:val="000000"/>
                <w:sz w:val="28"/>
                <w:szCs w:val="28"/>
              </w:rPr>
              <w:t xml:space="preserve">ов </w:t>
            </w:r>
            <w:r w:rsidRPr="00EC641A">
              <w:rPr>
                <w:rFonts w:ascii="Times New Roman" w:eastAsia="Times New Roman" w:hAnsi="Times New Roman" w:cs="Times New Roman"/>
                <w:color w:val="000000"/>
                <w:sz w:val="28"/>
                <w:szCs w:val="28"/>
                <w:lang w:val="en-US"/>
              </w:rPr>
              <w:t>III</w:t>
            </w:r>
          </w:p>
          <w:p w14:paraId="73F77F32" w14:textId="77777777" w:rsidR="00BD352B" w:rsidRPr="003D63C8" w:rsidRDefault="00BD352B" w:rsidP="002600F5">
            <w:pPr>
              <w:shd w:val="clear" w:color="auto" w:fill="FFFFFF"/>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lang w:val="en-US"/>
              </w:rPr>
              <w:t>pyrimidine</w:t>
            </w:r>
            <w:r w:rsidRPr="003D63C8">
              <w:rPr>
                <w:rFonts w:ascii="Times New Roman" w:eastAsia="Times New Roman" w:hAnsi="Times New Roman" w:cs="Times New Roman"/>
                <w:color w:val="000000"/>
                <w:sz w:val="28"/>
                <w:szCs w:val="28"/>
              </w:rPr>
              <w:t xml:space="preserve"> </w:t>
            </w:r>
            <w:r w:rsidRPr="0032082E">
              <w:rPr>
                <w:rFonts w:ascii="Times New Roman" w:eastAsia="Times New Roman" w:hAnsi="Times New Roman" w:cs="Times New Roman"/>
                <w:color w:val="000000"/>
                <w:sz w:val="28"/>
                <w:szCs w:val="28"/>
                <w:lang w:val="en-US"/>
              </w:rPr>
              <w:t>deoxyribonucleotides</w:t>
            </w:r>
            <w:r w:rsidRPr="003D63C8">
              <w:rPr>
                <w:rFonts w:ascii="Times New Roman" w:eastAsia="Times New Roman" w:hAnsi="Times New Roman" w:cs="Times New Roman"/>
                <w:color w:val="000000"/>
                <w:sz w:val="28"/>
                <w:szCs w:val="28"/>
              </w:rPr>
              <w:t xml:space="preserve"> </w:t>
            </w:r>
            <w:r w:rsidRPr="0032082E">
              <w:rPr>
                <w:rFonts w:ascii="Times New Roman" w:eastAsia="Times New Roman" w:hAnsi="Times New Roman" w:cs="Times New Roman"/>
                <w:color w:val="000000"/>
                <w:sz w:val="28"/>
                <w:szCs w:val="28"/>
                <w:lang w:val="en-US"/>
              </w:rPr>
              <w:t>de</w:t>
            </w:r>
            <w:r w:rsidRPr="003D63C8">
              <w:rPr>
                <w:rFonts w:ascii="Times New Roman" w:eastAsia="Times New Roman" w:hAnsi="Times New Roman" w:cs="Times New Roman"/>
                <w:color w:val="000000"/>
                <w:sz w:val="28"/>
                <w:szCs w:val="28"/>
              </w:rPr>
              <w:t xml:space="preserve"> </w:t>
            </w:r>
            <w:r w:rsidRPr="0032082E">
              <w:rPr>
                <w:rFonts w:ascii="Times New Roman" w:eastAsia="Times New Roman" w:hAnsi="Times New Roman" w:cs="Times New Roman"/>
                <w:color w:val="000000"/>
                <w:sz w:val="28"/>
                <w:szCs w:val="28"/>
                <w:lang w:val="en-US"/>
              </w:rPr>
              <w:t>novo</w:t>
            </w:r>
            <w:r w:rsidRPr="003D63C8">
              <w:rPr>
                <w:rFonts w:ascii="Times New Roman" w:eastAsia="Times New Roman" w:hAnsi="Times New Roman" w:cs="Times New Roman"/>
                <w:color w:val="000000"/>
                <w:sz w:val="28"/>
                <w:szCs w:val="28"/>
              </w:rPr>
              <w:t xml:space="preserve"> </w:t>
            </w:r>
            <w:r w:rsidRPr="0032082E">
              <w:rPr>
                <w:rFonts w:ascii="Times New Roman" w:eastAsia="Times New Roman" w:hAnsi="Times New Roman" w:cs="Times New Roman"/>
                <w:color w:val="000000"/>
                <w:sz w:val="28"/>
                <w:szCs w:val="28"/>
                <w:lang w:val="en-US"/>
              </w:rPr>
              <w:t>biosynthesis</w:t>
            </w:r>
            <w:r w:rsidRPr="003D63C8">
              <w:rPr>
                <w:rFonts w:ascii="Times New Roman" w:eastAsia="Times New Roman" w:hAnsi="Times New Roman" w:cs="Times New Roman"/>
                <w:color w:val="000000"/>
                <w:sz w:val="28"/>
                <w:szCs w:val="28"/>
              </w:rPr>
              <w:t xml:space="preserve"> </w:t>
            </w:r>
            <w:r w:rsidRPr="0032082E">
              <w:rPr>
                <w:rFonts w:ascii="Times New Roman" w:eastAsia="Times New Roman" w:hAnsi="Times New Roman" w:cs="Times New Roman"/>
                <w:color w:val="000000"/>
                <w:sz w:val="28"/>
                <w:szCs w:val="28"/>
                <w:lang w:val="en-US"/>
              </w:rPr>
              <w:t>III</w:t>
            </w:r>
          </w:p>
        </w:tc>
        <w:tc>
          <w:tcPr>
            <w:tcW w:w="13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8D7A8B5"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0,00433</w:t>
            </w: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470183A"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0,4928</w:t>
            </w:r>
          </w:p>
        </w:tc>
        <w:tc>
          <w:tcPr>
            <w:tcW w:w="14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B5E0EE8" w14:textId="77777777" w:rsidR="00BD352B" w:rsidRDefault="00BD352B" w:rsidP="002600F5">
            <w:pPr>
              <w:shd w:val="clear" w:color="auto" w:fill="FFFFFF"/>
              <w:jc w:val="both"/>
              <w:rPr>
                <w:rFonts w:ascii="Times New Roman" w:eastAsia="Times New Roman" w:hAnsi="Times New Roman" w:cs="Times New Roman"/>
                <w:color w:val="000000"/>
                <w:sz w:val="28"/>
                <w:szCs w:val="28"/>
              </w:rPr>
            </w:pPr>
            <w:r w:rsidRPr="0032082E">
              <w:rPr>
                <w:rFonts w:ascii="Times New Roman" w:eastAsia="Times New Roman" w:hAnsi="Times New Roman" w:cs="Times New Roman"/>
                <w:color w:val="000000"/>
                <w:sz w:val="28"/>
                <w:szCs w:val="28"/>
              </w:rPr>
              <w:t>После лечения</w:t>
            </w:r>
          </w:p>
          <w:p w14:paraId="426ED012" w14:textId="77777777" w:rsidR="00BD352B" w:rsidRPr="0032082E" w:rsidRDefault="00BD352B" w:rsidP="002600F5">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After treatment</w:t>
            </w:r>
          </w:p>
        </w:tc>
      </w:tr>
      <w:tr w:rsidR="00BD352B" w:rsidRPr="0032082E" w14:paraId="7CCBC640" w14:textId="77777777" w:rsidTr="002600F5">
        <w:trPr>
          <w:trHeight w:val="570"/>
        </w:trPr>
        <w:tc>
          <w:tcPr>
            <w:tcW w:w="45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474256E" w14:textId="77777777" w:rsidR="00BD352B" w:rsidRPr="003D63C8" w:rsidRDefault="00BD352B" w:rsidP="002600F5">
            <w:pPr>
              <w:shd w:val="clear" w:color="auto" w:fill="FFFFFF"/>
              <w:rPr>
                <w:rFonts w:ascii="Times New Roman" w:eastAsia="Times New Roman" w:hAnsi="Times New Roman" w:cs="Times New Roman"/>
                <w:color w:val="000000"/>
                <w:sz w:val="28"/>
                <w:szCs w:val="28"/>
                <w:lang w:val="en-US"/>
              </w:rPr>
            </w:pPr>
            <w:r w:rsidRPr="00EC641A">
              <w:rPr>
                <w:rFonts w:ascii="Times New Roman" w:eastAsia="Times New Roman" w:hAnsi="Times New Roman" w:cs="Times New Roman"/>
                <w:color w:val="000000"/>
                <w:sz w:val="28"/>
                <w:szCs w:val="28"/>
              </w:rPr>
              <w:t>Биосинтез</w:t>
            </w:r>
            <w:r w:rsidRPr="003D63C8">
              <w:rPr>
                <w:rFonts w:ascii="Times New Roman" w:eastAsia="Times New Roman" w:hAnsi="Times New Roman" w:cs="Times New Roman"/>
                <w:color w:val="000000"/>
                <w:sz w:val="28"/>
                <w:szCs w:val="28"/>
                <w:lang w:val="en-US"/>
              </w:rPr>
              <w:t xml:space="preserve"> CMP-</w:t>
            </w:r>
            <w:r w:rsidRPr="00EC641A">
              <w:rPr>
                <w:rFonts w:ascii="Times New Roman" w:eastAsia="Times New Roman" w:hAnsi="Times New Roman" w:cs="Times New Roman"/>
                <w:color w:val="000000"/>
                <w:sz w:val="28"/>
                <w:szCs w:val="28"/>
              </w:rPr>
              <w:t>легионамината</w:t>
            </w:r>
            <w:r w:rsidRPr="003D63C8">
              <w:rPr>
                <w:rFonts w:ascii="Times New Roman" w:eastAsia="Times New Roman" w:hAnsi="Times New Roman" w:cs="Times New Roman"/>
                <w:color w:val="000000"/>
                <w:sz w:val="28"/>
                <w:szCs w:val="28"/>
                <w:lang w:val="en-US"/>
              </w:rPr>
              <w:t xml:space="preserve"> I</w:t>
            </w:r>
          </w:p>
          <w:p w14:paraId="56CCD3D6" w14:textId="77777777" w:rsidR="00BD352B" w:rsidRPr="003D63C8" w:rsidRDefault="00BD352B" w:rsidP="002600F5">
            <w:pPr>
              <w:shd w:val="clear" w:color="auto" w:fill="FFFFFF"/>
              <w:rPr>
                <w:rFonts w:ascii="Times New Roman" w:eastAsia="Times New Roman" w:hAnsi="Times New Roman" w:cs="Times New Roman"/>
                <w:sz w:val="28"/>
                <w:szCs w:val="28"/>
                <w:lang w:val="en-US"/>
              </w:rPr>
            </w:pPr>
            <w:r w:rsidRPr="003D63C8">
              <w:rPr>
                <w:rFonts w:ascii="Times New Roman" w:eastAsia="Times New Roman" w:hAnsi="Times New Roman" w:cs="Times New Roman"/>
                <w:color w:val="000000"/>
                <w:sz w:val="28"/>
                <w:szCs w:val="28"/>
                <w:lang w:val="en-US"/>
              </w:rPr>
              <w:t>CMP-legionaminate biosynthesis I</w:t>
            </w:r>
          </w:p>
        </w:tc>
        <w:tc>
          <w:tcPr>
            <w:tcW w:w="13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AE7A1A5"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0,00584</w:t>
            </w: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330F5CE"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0,4928</w:t>
            </w:r>
          </w:p>
        </w:tc>
        <w:tc>
          <w:tcPr>
            <w:tcW w:w="14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852C8E3" w14:textId="77777777" w:rsidR="00BD352B" w:rsidRDefault="00BD352B" w:rsidP="002600F5">
            <w:pPr>
              <w:shd w:val="clear" w:color="auto" w:fill="FFFFFF"/>
              <w:jc w:val="both"/>
              <w:rPr>
                <w:rFonts w:ascii="Times New Roman" w:eastAsia="Times New Roman" w:hAnsi="Times New Roman" w:cs="Times New Roman"/>
                <w:color w:val="000000"/>
                <w:sz w:val="28"/>
                <w:szCs w:val="28"/>
              </w:rPr>
            </w:pPr>
            <w:r w:rsidRPr="0032082E">
              <w:rPr>
                <w:rFonts w:ascii="Times New Roman" w:eastAsia="Times New Roman" w:hAnsi="Times New Roman" w:cs="Times New Roman"/>
                <w:color w:val="000000"/>
                <w:sz w:val="28"/>
                <w:szCs w:val="28"/>
              </w:rPr>
              <w:t>После лечения</w:t>
            </w:r>
          </w:p>
          <w:p w14:paraId="5AF1796A" w14:textId="77777777" w:rsidR="00BD352B" w:rsidRPr="0032082E" w:rsidRDefault="00BD352B" w:rsidP="002600F5">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After treatment</w:t>
            </w:r>
          </w:p>
        </w:tc>
      </w:tr>
      <w:tr w:rsidR="00BD352B" w:rsidRPr="0032082E" w14:paraId="765BE928" w14:textId="77777777" w:rsidTr="002600F5">
        <w:trPr>
          <w:trHeight w:val="570"/>
        </w:trPr>
        <w:tc>
          <w:tcPr>
            <w:tcW w:w="45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08170EC" w14:textId="77777777" w:rsidR="00BD352B" w:rsidRDefault="00BD352B" w:rsidP="002600F5">
            <w:pPr>
              <w:shd w:val="clear" w:color="auto" w:fill="FFFFFF"/>
              <w:rPr>
                <w:rFonts w:ascii="Times New Roman" w:eastAsia="Times New Roman" w:hAnsi="Times New Roman" w:cs="Times New Roman"/>
                <w:color w:val="000000"/>
                <w:sz w:val="28"/>
                <w:szCs w:val="28"/>
              </w:rPr>
            </w:pPr>
            <w:r w:rsidRPr="00EC641A">
              <w:rPr>
                <w:rFonts w:ascii="Times New Roman" w:eastAsia="Times New Roman" w:hAnsi="Times New Roman" w:cs="Times New Roman"/>
                <w:color w:val="000000"/>
                <w:sz w:val="28"/>
                <w:szCs w:val="28"/>
              </w:rPr>
              <w:t>Биосинтез уридин-5'-монофосфат III</w:t>
            </w:r>
          </w:p>
          <w:p w14:paraId="70D5E852" w14:textId="77777777" w:rsidR="00BD352B" w:rsidRPr="0032082E" w:rsidRDefault="00BD352B" w:rsidP="002600F5">
            <w:pPr>
              <w:shd w:val="clear" w:color="auto" w:fill="FFFFFF"/>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UMP biosynthesis III</w:t>
            </w:r>
          </w:p>
        </w:tc>
        <w:tc>
          <w:tcPr>
            <w:tcW w:w="13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93E82C8"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0,00603</w:t>
            </w: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E2C0933"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0,4928</w:t>
            </w:r>
          </w:p>
        </w:tc>
        <w:tc>
          <w:tcPr>
            <w:tcW w:w="14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A69BB81" w14:textId="77777777" w:rsidR="00BD352B" w:rsidRDefault="00BD352B" w:rsidP="002600F5">
            <w:pPr>
              <w:shd w:val="clear" w:color="auto" w:fill="FFFFFF"/>
              <w:jc w:val="both"/>
              <w:rPr>
                <w:rFonts w:ascii="Times New Roman" w:eastAsia="Times New Roman" w:hAnsi="Times New Roman" w:cs="Times New Roman"/>
                <w:color w:val="000000"/>
                <w:sz w:val="28"/>
                <w:szCs w:val="28"/>
              </w:rPr>
            </w:pPr>
            <w:r w:rsidRPr="0032082E">
              <w:rPr>
                <w:rFonts w:ascii="Times New Roman" w:eastAsia="Times New Roman" w:hAnsi="Times New Roman" w:cs="Times New Roman"/>
                <w:color w:val="000000"/>
                <w:sz w:val="28"/>
                <w:szCs w:val="28"/>
              </w:rPr>
              <w:t>После лечения</w:t>
            </w:r>
          </w:p>
          <w:p w14:paraId="154AEC67" w14:textId="77777777" w:rsidR="00BD352B" w:rsidRPr="0032082E" w:rsidRDefault="00BD352B" w:rsidP="002600F5">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After treatment</w:t>
            </w:r>
          </w:p>
        </w:tc>
      </w:tr>
      <w:tr w:rsidR="00BD352B" w:rsidRPr="0032082E" w14:paraId="7C8BEE8F" w14:textId="77777777" w:rsidTr="002600F5">
        <w:trPr>
          <w:trHeight w:val="570"/>
        </w:trPr>
        <w:tc>
          <w:tcPr>
            <w:tcW w:w="45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F0C9725" w14:textId="77777777" w:rsidR="00BD352B" w:rsidRDefault="00BD352B" w:rsidP="002600F5">
            <w:pPr>
              <w:shd w:val="clear" w:color="auto" w:fill="FFFFFF"/>
              <w:rPr>
                <w:rFonts w:ascii="Times New Roman" w:eastAsia="Times New Roman" w:hAnsi="Times New Roman" w:cs="Times New Roman"/>
                <w:color w:val="000000"/>
                <w:sz w:val="28"/>
                <w:szCs w:val="28"/>
              </w:rPr>
            </w:pPr>
            <w:r w:rsidRPr="00EC641A">
              <w:rPr>
                <w:rFonts w:ascii="Times New Roman" w:eastAsia="Times New Roman" w:hAnsi="Times New Roman" w:cs="Times New Roman"/>
                <w:color w:val="000000"/>
                <w:sz w:val="28"/>
                <w:szCs w:val="28"/>
              </w:rPr>
              <w:lastRenderedPageBreak/>
              <w:t>Деградация 5'-дезоксиаденозина II</w:t>
            </w:r>
          </w:p>
          <w:p w14:paraId="610F4AC5" w14:textId="77777777" w:rsidR="00BD352B" w:rsidRPr="0032082E" w:rsidRDefault="00BD352B" w:rsidP="002600F5">
            <w:pPr>
              <w:shd w:val="clear" w:color="auto" w:fill="FFFFFF"/>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5'-deoxyadenosine degradation II</w:t>
            </w:r>
          </w:p>
        </w:tc>
        <w:tc>
          <w:tcPr>
            <w:tcW w:w="13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2B449B9"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0,00826</w:t>
            </w: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97D1618"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0,4928</w:t>
            </w:r>
          </w:p>
        </w:tc>
        <w:tc>
          <w:tcPr>
            <w:tcW w:w="14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EC59965" w14:textId="77777777" w:rsidR="00BD352B" w:rsidRDefault="00BD352B" w:rsidP="002600F5">
            <w:pPr>
              <w:shd w:val="clear" w:color="auto" w:fill="FFFFFF"/>
              <w:jc w:val="both"/>
              <w:rPr>
                <w:rFonts w:ascii="Times New Roman" w:eastAsia="Times New Roman" w:hAnsi="Times New Roman" w:cs="Times New Roman"/>
                <w:color w:val="000000"/>
                <w:sz w:val="28"/>
                <w:szCs w:val="28"/>
              </w:rPr>
            </w:pPr>
            <w:r w:rsidRPr="0032082E">
              <w:rPr>
                <w:rFonts w:ascii="Times New Roman" w:eastAsia="Times New Roman" w:hAnsi="Times New Roman" w:cs="Times New Roman"/>
                <w:color w:val="000000"/>
                <w:sz w:val="28"/>
                <w:szCs w:val="28"/>
              </w:rPr>
              <w:t>После лечения</w:t>
            </w:r>
          </w:p>
          <w:p w14:paraId="0D9A8924" w14:textId="77777777" w:rsidR="00BD352B" w:rsidRPr="0032082E" w:rsidRDefault="00BD352B" w:rsidP="002600F5">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After treatment</w:t>
            </w:r>
          </w:p>
        </w:tc>
      </w:tr>
      <w:tr w:rsidR="00BD352B" w:rsidRPr="0032082E" w14:paraId="1714C482" w14:textId="77777777" w:rsidTr="002600F5">
        <w:trPr>
          <w:trHeight w:val="570"/>
        </w:trPr>
        <w:tc>
          <w:tcPr>
            <w:tcW w:w="45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F4BE4E7" w14:textId="77777777" w:rsidR="00BD352B" w:rsidRPr="00EC641A" w:rsidRDefault="00BD352B" w:rsidP="002600F5">
            <w:pPr>
              <w:shd w:val="clear" w:color="auto" w:fill="FFFFFF"/>
              <w:rPr>
                <w:rFonts w:ascii="Times New Roman" w:eastAsia="Times New Roman" w:hAnsi="Times New Roman" w:cs="Times New Roman"/>
                <w:color w:val="000000"/>
                <w:sz w:val="28"/>
                <w:szCs w:val="28"/>
              </w:rPr>
            </w:pPr>
            <w:r w:rsidRPr="00EC641A">
              <w:rPr>
                <w:rFonts w:ascii="Times New Roman" w:eastAsia="Times New Roman" w:hAnsi="Times New Roman" w:cs="Times New Roman"/>
                <w:color w:val="000000"/>
                <w:sz w:val="28"/>
                <w:szCs w:val="28"/>
              </w:rPr>
              <w:t xml:space="preserve">путь биосинтеза </w:t>
            </w:r>
            <w:r w:rsidRPr="00EC641A">
              <w:rPr>
                <w:rFonts w:ascii="Times New Roman" w:eastAsia="Times New Roman" w:hAnsi="Times New Roman" w:cs="Times New Roman"/>
                <w:color w:val="000000"/>
                <w:sz w:val="28"/>
                <w:szCs w:val="28"/>
                <w:lang w:val="en-US"/>
              </w:rPr>
              <w:t>L</w:t>
            </w:r>
            <w:r w:rsidRPr="00EC641A">
              <w:rPr>
                <w:rFonts w:ascii="Times New Roman" w:eastAsia="Times New Roman" w:hAnsi="Times New Roman" w:cs="Times New Roman"/>
                <w:color w:val="000000"/>
                <w:sz w:val="28"/>
                <w:szCs w:val="28"/>
              </w:rPr>
              <w:t>-цистеина (грибы)</w:t>
            </w:r>
          </w:p>
          <w:p w14:paraId="3D993C9F" w14:textId="77777777" w:rsidR="00BD352B" w:rsidRPr="0032082E" w:rsidRDefault="00BD352B" w:rsidP="002600F5">
            <w:pPr>
              <w:shd w:val="clear" w:color="auto" w:fill="FFFFFF"/>
              <w:rPr>
                <w:rFonts w:ascii="Times New Roman" w:eastAsia="Times New Roman" w:hAnsi="Times New Roman" w:cs="Times New Roman"/>
                <w:sz w:val="28"/>
                <w:szCs w:val="28"/>
                <w:lang w:val="en-US"/>
              </w:rPr>
            </w:pPr>
            <w:r w:rsidRPr="0032082E">
              <w:rPr>
                <w:rFonts w:ascii="Times New Roman" w:eastAsia="Times New Roman" w:hAnsi="Times New Roman" w:cs="Times New Roman"/>
                <w:color w:val="000000"/>
                <w:sz w:val="28"/>
                <w:szCs w:val="28"/>
                <w:lang w:val="en-US"/>
              </w:rPr>
              <w:t>superpathway of L-cysteine biosynthesis (fungi)</w:t>
            </w:r>
          </w:p>
        </w:tc>
        <w:tc>
          <w:tcPr>
            <w:tcW w:w="13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AB77D46"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0,00837</w:t>
            </w: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C4DB448"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0,4928</w:t>
            </w:r>
          </w:p>
        </w:tc>
        <w:tc>
          <w:tcPr>
            <w:tcW w:w="14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C09FD6E" w14:textId="77777777" w:rsidR="00BD352B" w:rsidRDefault="00BD352B" w:rsidP="002600F5">
            <w:pPr>
              <w:shd w:val="clear" w:color="auto" w:fill="FFFFFF"/>
              <w:jc w:val="both"/>
              <w:rPr>
                <w:rFonts w:ascii="Times New Roman" w:eastAsia="Times New Roman" w:hAnsi="Times New Roman" w:cs="Times New Roman"/>
                <w:color w:val="000000"/>
                <w:sz w:val="28"/>
                <w:szCs w:val="28"/>
              </w:rPr>
            </w:pPr>
            <w:r w:rsidRPr="0032082E">
              <w:rPr>
                <w:rFonts w:ascii="Times New Roman" w:eastAsia="Times New Roman" w:hAnsi="Times New Roman" w:cs="Times New Roman"/>
                <w:color w:val="000000"/>
                <w:sz w:val="28"/>
                <w:szCs w:val="28"/>
              </w:rPr>
              <w:t>После лечения</w:t>
            </w:r>
          </w:p>
          <w:p w14:paraId="664C458B" w14:textId="77777777" w:rsidR="00BD352B" w:rsidRPr="0032082E" w:rsidRDefault="00BD352B" w:rsidP="002600F5">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After treatment</w:t>
            </w:r>
          </w:p>
        </w:tc>
      </w:tr>
      <w:tr w:rsidR="00BD352B" w:rsidRPr="0032082E" w14:paraId="5535555B" w14:textId="77777777" w:rsidTr="002600F5">
        <w:trPr>
          <w:trHeight w:val="570"/>
        </w:trPr>
        <w:tc>
          <w:tcPr>
            <w:tcW w:w="45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2C36EFE" w14:textId="77777777" w:rsidR="00BD352B" w:rsidRPr="003D63C8" w:rsidRDefault="00BD352B" w:rsidP="002600F5">
            <w:pPr>
              <w:shd w:val="clear" w:color="auto" w:fill="FFFFFF"/>
              <w:rPr>
                <w:rFonts w:ascii="Times New Roman" w:eastAsia="Times New Roman" w:hAnsi="Times New Roman" w:cs="Times New Roman"/>
                <w:color w:val="000000"/>
                <w:sz w:val="28"/>
                <w:szCs w:val="28"/>
              </w:rPr>
            </w:pPr>
            <w:r w:rsidRPr="00EC641A">
              <w:rPr>
                <w:rFonts w:ascii="Times New Roman" w:eastAsia="Times New Roman" w:hAnsi="Times New Roman" w:cs="Times New Roman"/>
                <w:color w:val="000000"/>
                <w:sz w:val="28"/>
                <w:szCs w:val="28"/>
              </w:rPr>
              <w:t xml:space="preserve">пентозофосфатный путь (неокислительная ветвь) </w:t>
            </w:r>
            <w:r w:rsidRPr="00EC641A">
              <w:rPr>
                <w:rFonts w:ascii="Times New Roman" w:eastAsia="Times New Roman" w:hAnsi="Times New Roman" w:cs="Times New Roman"/>
                <w:color w:val="000000"/>
                <w:sz w:val="28"/>
                <w:szCs w:val="28"/>
                <w:lang w:val="en-US"/>
              </w:rPr>
              <w:t>II</w:t>
            </w:r>
          </w:p>
          <w:p w14:paraId="6E85CFDA" w14:textId="77777777" w:rsidR="00BD352B" w:rsidRPr="00EC641A" w:rsidRDefault="00BD352B" w:rsidP="002600F5">
            <w:pPr>
              <w:shd w:val="clear" w:color="auto" w:fill="FFFFFF"/>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lang w:val="en-US"/>
              </w:rPr>
              <w:t>pentose</w:t>
            </w:r>
            <w:r w:rsidRPr="00EC641A">
              <w:rPr>
                <w:rFonts w:ascii="Times New Roman" w:eastAsia="Times New Roman" w:hAnsi="Times New Roman" w:cs="Times New Roman"/>
                <w:color w:val="000000"/>
                <w:sz w:val="28"/>
                <w:szCs w:val="28"/>
              </w:rPr>
              <w:t xml:space="preserve"> </w:t>
            </w:r>
            <w:r w:rsidRPr="0032082E">
              <w:rPr>
                <w:rFonts w:ascii="Times New Roman" w:eastAsia="Times New Roman" w:hAnsi="Times New Roman" w:cs="Times New Roman"/>
                <w:color w:val="000000"/>
                <w:sz w:val="28"/>
                <w:szCs w:val="28"/>
                <w:lang w:val="en-US"/>
              </w:rPr>
              <w:t>phosphate</w:t>
            </w:r>
            <w:r w:rsidRPr="00EC641A">
              <w:rPr>
                <w:rFonts w:ascii="Times New Roman" w:eastAsia="Times New Roman" w:hAnsi="Times New Roman" w:cs="Times New Roman"/>
                <w:color w:val="000000"/>
                <w:sz w:val="28"/>
                <w:szCs w:val="28"/>
              </w:rPr>
              <w:t xml:space="preserve"> </w:t>
            </w:r>
            <w:r w:rsidRPr="0032082E">
              <w:rPr>
                <w:rFonts w:ascii="Times New Roman" w:eastAsia="Times New Roman" w:hAnsi="Times New Roman" w:cs="Times New Roman"/>
                <w:color w:val="000000"/>
                <w:sz w:val="28"/>
                <w:szCs w:val="28"/>
                <w:lang w:val="en-US"/>
              </w:rPr>
              <w:t>pathway</w:t>
            </w:r>
            <w:r w:rsidRPr="00EC641A">
              <w:rPr>
                <w:rFonts w:ascii="Times New Roman" w:eastAsia="Times New Roman" w:hAnsi="Times New Roman" w:cs="Times New Roman"/>
                <w:color w:val="000000"/>
                <w:sz w:val="28"/>
                <w:szCs w:val="28"/>
              </w:rPr>
              <w:t xml:space="preserve"> (</w:t>
            </w:r>
            <w:r w:rsidRPr="0032082E">
              <w:rPr>
                <w:rFonts w:ascii="Times New Roman" w:eastAsia="Times New Roman" w:hAnsi="Times New Roman" w:cs="Times New Roman"/>
                <w:color w:val="000000"/>
                <w:sz w:val="28"/>
                <w:szCs w:val="28"/>
                <w:lang w:val="en-US"/>
              </w:rPr>
              <w:t>non</w:t>
            </w:r>
            <w:r w:rsidRPr="00EC641A">
              <w:rPr>
                <w:rFonts w:ascii="Times New Roman" w:eastAsia="Times New Roman" w:hAnsi="Times New Roman" w:cs="Times New Roman"/>
                <w:color w:val="000000"/>
                <w:sz w:val="28"/>
                <w:szCs w:val="28"/>
              </w:rPr>
              <w:t>-</w:t>
            </w:r>
            <w:r w:rsidRPr="0032082E">
              <w:rPr>
                <w:rFonts w:ascii="Times New Roman" w:eastAsia="Times New Roman" w:hAnsi="Times New Roman" w:cs="Times New Roman"/>
                <w:color w:val="000000"/>
                <w:sz w:val="28"/>
                <w:szCs w:val="28"/>
                <w:lang w:val="en-US"/>
              </w:rPr>
              <w:t>oxidative</w:t>
            </w:r>
            <w:r w:rsidRPr="00EC641A">
              <w:rPr>
                <w:rFonts w:ascii="Times New Roman" w:eastAsia="Times New Roman" w:hAnsi="Times New Roman" w:cs="Times New Roman"/>
                <w:color w:val="000000"/>
                <w:sz w:val="28"/>
                <w:szCs w:val="28"/>
              </w:rPr>
              <w:t xml:space="preserve"> </w:t>
            </w:r>
            <w:r w:rsidRPr="0032082E">
              <w:rPr>
                <w:rFonts w:ascii="Times New Roman" w:eastAsia="Times New Roman" w:hAnsi="Times New Roman" w:cs="Times New Roman"/>
                <w:color w:val="000000"/>
                <w:sz w:val="28"/>
                <w:szCs w:val="28"/>
                <w:lang w:val="en-US"/>
              </w:rPr>
              <w:t>branch</w:t>
            </w:r>
            <w:r w:rsidRPr="00EC641A">
              <w:rPr>
                <w:rFonts w:ascii="Times New Roman" w:eastAsia="Times New Roman" w:hAnsi="Times New Roman" w:cs="Times New Roman"/>
                <w:color w:val="000000"/>
                <w:sz w:val="28"/>
                <w:szCs w:val="28"/>
              </w:rPr>
              <w:t xml:space="preserve">) </w:t>
            </w:r>
            <w:r w:rsidRPr="0032082E">
              <w:rPr>
                <w:rFonts w:ascii="Times New Roman" w:eastAsia="Times New Roman" w:hAnsi="Times New Roman" w:cs="Times New Roman"/>
                <w:color w:val="000000"/>
                <w:sz w:val="28"/>
                <w:szCs w:val="28"/>
                <w:lang w:val="en-US"/>
              </w:rPr>
              <w:t>II</w:t>
            </w:r>
          </w:p>
        </w:tc>
        <w:tc>
          <w:tcPr>
            <w:tcW w:w="13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E83C646"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0,01010</w:t>
            </w: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05A2A72"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0,5206</w:t>
            </w:r>
          </w:p>
        </w:tc>
        <w:tc>
          <w:tcPr>
            <w:tcW w:w="14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E1B2809" w14:textId="77777777" w:rsidR="00BD352B" w:rsidRDefault="00BD352B" w:rsidP="002600F5">
            <w:pPr>
              <w:shd w:val="clear" w:color="auto" w:fill="FFFFFF"/>
              <w:jc w:val="both"/>
              <w:rPr>
                <w:rFonts w:ascii="Times New Roman" w:eastAsia="Times New Roman" w:hAnsi="Times New Roman" w:cs="Times New Roman"/>
                <w:color w:val="000000"/>
                <w:sz w:val="28"/>
                <w:szCs w:val="28"/>
              </w:rPr>
            </w:pPr>
            <w:r w:rsidRPr="0032082E">
              <w:rPr>
                <w:rFonts w:ascii="Times New Roman" w:eastAsia="Times New Roman" w:hAnsi="Times New Roman" w:cs="Times New Roman"/>
                <w:color w:val="000000"/>
                <w:sz w:val="28"/>
                <w:szCs w:val="28"/>
              </w:rPr>
              <w:t>До лечения</w:t>
            </w:r>
          </w:p>
          <w:p w14:paraId="52DBCC31" w14:textId="77777777" w:rsidR="00BD352B" w:rsidRPr="0032082E" w:rsidRDefault="00BD352B" w:rsidP="002600F5">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Before treatment</w:t>
            </w:r>
          </w:p>
        </w:tc>
      </w:tr>
      <w:tr w:rsidR="00BD352B" w:rsidRPr="0032082E" w14:paraId="1393BAF1" w14:textId="77777777" w:rsidTr="002600F5">
        <w:trPr>
          <w:trHeight w:val="570"/>
        </w:trPr>
        <w:tc>
          <w:tcPr>
            <w:tcW w:w="45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A1870ED" w14:textId="77777777" w:rsidR="00BD352B" w:rsidRPr="00EC641A" w:rsidRDefault="00BD352B" w:rsidP="002600F5">
            <w:pPr>
              <w:shd w:val="clear" w:color="auto" w:fill="FFFFFF"/>
              <w:rPr>
                <w:rFonts w:ascii="Times New Roman" w:eastAsia="Times New Roman" w:hAnsi="Times New Roman" w:cs="Times New Roman"/>
                <w:color w:val="000000"/>
                <w:sz w:val="28"/>
                <w:szCs w:val="28"/>
              </w:rPr>
            </w:pPr>
            <w:r w:rsidRPr="00EC641A">
              <w:rPr>
                <w:rFonts w:ascii="Times New Roman" w:eastAsia="Times New Roman" w:hAnsi="Times New Roman" w:cs="Times New Roman"/>
                <w:color w:val="000000"/>
                <w:sz w:val="28"/>
                <w:szCs w:val="28"/>
              </w:rPr>
              <w:t>Биосинтез строительных блоков О-антигена (</w:t>
            </w:r>
            <w:r w:rsidRPr="00EC641A">
              <w:rPr>
                <w:rFonts w:ascii="Times New Roman" w:eastAsia="Times New Roman" w:hAnsi="Times New Roman" w:cs="Times New Roman"/>
                <w:color w:val="000000"/>
                <w:sz w:val="28"/>
                <w:szCs w:val="28"/>
                <w:lang w:val="en-US"/>
              </w:rPr>
              <w:t>E</w:t>
            </w:r>
            <w:r>
              <w:rPr>
                <w:rFonts w:ascii="Times New Roman" w:eastAsia="Times New Roman" w:hAnsi="Times New Roman" w:cs="Times New Roman"/>
                <w:color w:val="000000"/>
                <w:sz w:val="28"/>
                <w:szCs w:val="28"/>
              </w:rPr>
              <w:t>.</w:t>
            </w:r>
            <w:r w:rsidRPr="00EC641A">
              <w:rPr>
                <w:rFonts w:ascii="Times New Roman" w:eastAsia="Times New Roman" w:hAnsi="Times New Roman" w:cs="Times New Roman"/>
                <w:color w:val="000000"/>
                <w:sz w:val="28"/>
                <w:szCs w:val="28"/>
              </w:rPr>
              <w:t xml:space="preserve"> </w:t>
            </w:r>
            <w:r w:rsidRPr="00EC641A">
              <w:rPr>
                <w:rFonts w:ascii="Times New Roman" w:eastAsia="Times New Roman" w:hAnsi="Times New Roman" w:cs="Times New Roman"/>
                <w:color w:val="000000"/>
                <w:sz w:val="28"/>
                <w:szCs w:val="28"/>
                <w:lang w:val="en-US"/>
              </w:rPr>
              <w:t>coli</w:t>
            </w:r>
            <w:r w:rsidRPr="00EC641A">
              <w:rPr>
                <w:rFonts w:ascii="Times New Roman" w:eastAsia="Times New Roman" w:hAnsi="Times New Roman" w:cs="Times New Roman"/>
                <w:color w:val="000000"/>
                <w:sz w:val="28"/>
                <w:szCs w:val="28"/>
              </w:rPr>
              <w:t>)</w:t>
            </w:r>
          </w:p>
          <w:p w14:paraId="16B13161" w14:textId="77777777" w:rsidR="00BD352B" w:rsidRPr="0032082E" w:rsidRDefault="00BD352B" w:rsidP="002600F5">
            <w:pPr>
              <w:shd w:val="clear" w:color="auto" w:fill="FFFFFF"/>
              <w:rPr>
                <w:rFonts w:ascii="Times New Roman" w:eastAsia="Times New Roman" w:hAnsi="Times New Roman" w:cs="Times New Roman"/>
                <w:sz w:val="28"/>
                <w:szCs w:val="28"/>
                <w:lang w:val="en-US"/>
              </w:rPr>
            </w:pPr>
            <w:r w:rsidRPr="0032082E">
              <w:rPr>
                <w:rFonts w:ascii="Times New Roman" w:eastAsia="Times New Roman" w:hAnsi="Times New Roman" w:cs="Times New Roman"/>
                <w:color w:val="000000"/>
                <w:sz w:val="28"/>
                <w:szCs w:val="28"/>
                <w:lang w:val="en-US"/>
              </w:rPr>
              <w:t>O-antigen building blocks biosynthesis (E</w:t>
            </w:r>
            <w:r w:rsidRPr="00EC641A">
              <w:rPr>
                <w:rFonts w:ascii="Times New Roman" w:eastAsia="Times New Roman" w:hAnsi="Times New Roman" w:cs="Times New Roman"/>
                <w:color w:val="000000"/>
                <w:sz w:val="28"/>
                <w:szCs w:val="28"/>
                <w:lang w:val="en-US"/>
              </w:rPr>
              <w:t>.</w:t>
            </w:r>
            <w:r w:rsidRPr="0032082E">
              <w:rPr>
                <w:rFonts w:ascii="Times New Roman" w:eastAsia="Times New Roman" w:hAnsi="Times New Roman" w:cs="Times New Roman"/>
                <w:color w:val="000000"/>
                <w:sz w:val="28"/>
                <w:szCs w:val="28"/>
                <w:lang w:val="en-US"/>
              </w:rPr>
              <w:t xml:space="preserve"> coli)</w:t>
            </w:r>
          </w:p>
        </w:tc>
        <w:tc>
          <w:tcPr>
            <w:tcW w:w="13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6C024B1"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0,01787</w:t>
            </w: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44C5499"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0,6619</w:t>
            </w:r>
          </w:p>
        </w:tc>
        <w:tc>
          <w:tcPr>
            <w:tcW w:w="14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F563132" w14:textId="77777777" w:rsidR="00BD352B" w:rsidRDefault="00BD352B" w:rsidP="002600F5">
            <w:pPr>
              <w:shd w:val="clear" w:color="auto" w:fill="FFFFFF"/>
              <w:jc w:val="both"/>
              <w:rPr>
                <w:rFonts w:ascii="Times New Roman" w:eastAsia="Times New Roman" w:hAnsi="Times New Roman" w:cs="Times New Roman"/>
                <w:color w:val="000000"/>
                <w:sz w:val="28"/>
                <w:szCs w:val="28"/>
              </w:rPr>
            </w:pPr>
            <w:r w:rsidRPr="0032082E">
              <w:rPr>
                <w:rFonts w:ascii="Times New Roman" w:eastAsia="Times New Roman" w:hAnsi="Times New Roman" w:cs="Times New Roman"/>
                <w:color w:val="000000"/>
                <w:sz w:val="28"/>
                <w:szCs w:val="28"/>
              </w:rPr>
              <w:t>После лечения</w:t>
            </w:r>
          </w:p>
          <w:p w14:paraId="58AA2D2B" w14:textId="77777777" w:rsidR="00BD352B" w:rsidRPr="0032082E" w:rsidRDefault="00BD352B" w:rsidP="002600F5">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After treatment</w:t>
            </w:r>
          </w:p>
        </w:tc>
      </w:tr>
      <w:tr w:rsidR="00BD352B" w:rsidRPr="0032082E" w14:paraId="1F9E3251" w14:textId="77777777" w:rsidTr="002600F5">
        <w:trPr>
          <w:trHeight w:val="570"/>
        </w:trPr>
        <w:tc>
          <w:tcPr>
            <w:tcW w:w="45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5776DBE" w14:textId="77777777" w:rsidR="00BD352B" w:rsidRPr="003D63C8" w:rsidRDefault="00BD352B" w:rsidP="002600F5">
            <w:pPr>
              <w:shd w:val="clear" w:color="auto" w:fill="FFFFFF"/>
              <w:rPr>
                <w:rFonts w:ascii="Times New Roman" w:eastAsia="Times New Roman" w:hAnsi="Times New Roman" w:cs="Times New Roman"/>
                <w:color w:val="000000"/>
                <w:sz w:val="28"/>
                <w:szCs w:val="28"/>
              </w:rPr>
            </w:pPr>
            <w:r w:rsidRPr="003D63C8">
              <w:rPr>
                <w:rFonts w:ascii="Times New Roman" w:eastAsia="Times New Roman" w:hAnsi="Times New Roman" w:cs="Times New Roman"/>
                <w:color w:val="000000"/>
                <w:sz w:val="28"/>
                <w:szCs w:val="28"/>
              </w:rPr>
              <w:t>путь биосинтеза ароматических аминокислот</w:t>
            </w:r>
          </w:p>
          <w:p w14:paraId="71B9E2B8" w14:textId="77777777" w:rsidR="00BD352B" w:rsidRPr="003D63C8" w:rsidRDefault="00BD352B" w:rsidP="002600F5">
            <w:pPr>
              <w:shd w:val="clear" w:color="auto" w:fill="FFFFFF"/>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lang w:val="en-US"/>
              </w:rPr>
              <w:t>superpathway</w:t>
            </w:r>
            <w:r w:rsidRPr="003D63C8">
              <w:rPr>
                <w:rFonts w:ascii="Times New Roman" w:eastAsia="Times New Roman" w:hAnsi="Times New Roman" w:cs="Times New Roman"/>
                <w:color w:val="000000"/>
                <w:sz w:val="28"/>
                <w:szCs w:val="28"/>
              </w:rPr>
              <w:t xml:space="preserve"> </w:t>
            </w:r>
            <w:r w:rsidRPr="0032082E">
              <w:rPr>
                <w:rFonts w:ascii="Times New Roman" w:eastAsia="Times New Roman" w:hAnsi="Times New Roman" w:cs="Times New Roman"/>
                <w:color w:val="000000"/>
                <w:sz w:val="28"/>
                <w:szCs w:val="28"/>
                <w:lang w:val="en-US"/>
              </w:rPr>
              <w:t>of</w:t>
            </w:r>
            <w:r w:rsidRPr="003D63C8">
              <w:rPr>
                <w:rFonts w:ascii="Times New Roman" w:eastAsia="Times New Roman" w:hAnsi="Times New Roman" w:cs="Times New Roman"/>
                <w:color w:val="000000"/>
                <w:sz w:val="28"/>
                <w:szCs w:val="28"/>
              </w:rPr>
              <w:t xml:space="preserve"> </w:t>
            </w:r>
            <w:r w:rsidRPr="0032082E">
              <w:rPr>
                <w:rFonts w:ascii="Times New Roman" w:eastAsia="Times New Roman" w:hAnsi="Times New Roman" w:cs="Times New Roman"/>
                <w:color w:val="000000"/>
                <w:sz w:val="28"/>
                <w:szCs w:val="28"/>
                <w:lang w:val="en-US"/>
              </w:rPr>
              <w:t>aromatic</w:t>
            </w:r>
            <w:r w:rsidRPr="003D63C8">
              <w:rPr>
                <w:rFonts w:ascii="Times New Roman" w:eastAsia="Times New Roman" w:hAnsi="Times New Roman" w:cs="Times New Roman"/>
                <w:color w:val="000000"/>
                <w:sz w:val="28"/>
                <w:szCs w:val="28"/>
              </w:rPr>
              <w:t xml:space="preserve"> </w:t>
            </w:r>
            <w:r w:rsidRPr="0032082E">
              <w:rPr>
                <w:rFonts w:ascii="Times New Roman" w:eastAsia="Times New Roman" w:hAnsi="Times New Roman" w:cs="Times New Roman"/>
                <w:color w:val="000000"/>
                <w:sz w:val="28"/>
                <w:szCs w:val="28"/>
                <w:lang w:val="en-US"/>
              </w:rPr>
              <w:t>amino</w:t>
            </w:r>
            <w:r w:rsidRPr="003D63C8">
              <w:rPr>
                <w:rFonts w:ascii="Times New Roman" w:eastAsia="Times New Roman" w:hAnsi="Times New Roman" w:cs="Times New Roman"/>
                <w:color w:val="000000"/>
                <w:sz w:val="28"/>
                <w:szCs w:val="28"/>
              </w:rPr>
              <w:t xml:space="preserve"> </w:t>
            </w:r>
            <w:r w:rsidRPr="0032082E">
              <w:rPr>
                <w:rFonts w:ascii="Times New Roman" w:eastAsia="Times New Roman" w:hAnsi="Times New Roman" w:cs="Times New Roman"/>
                <w:color w:val="000000"/>
                <w:sz w:val="28"/>
                <w:szCs w:val="28"/>
                <w:lang w:val="en-US"/>
              </w:rPr>
              <w:t>acid</w:t>
            </w:r>
            <w:r w:rsidRPr="003D63C8">
              <w:rPr>
                <w:rFonts w:ascii="Times New Roman" w:eastAsia="Times New Roman" w:hAnsi="Times New Roman" w:cs="Times New Roman"/>
                <w:color w:val="000000"/>
                <w:sz w:val="28"/>
                <w:szCs w:val="28"/>
              </w:rPr>
              <w:t xml:space="preserve"> </w:t>
            </w:r>
            <w:r w:rsidRPr="0032082E">
              <w:rPr>
                <w:rFonts w:ascii="Times New Roman" w:eastAsia="Times New Roman" w:hAnsi="Times New Roman" w:cs="Times New Roman"/>
                <w:color w:val="000000"/>
                <w:sz w:val="28"/>
                <w:szCs w:val="28"/>
                <w:lang w:val="en-US"/>
              </w:rPr>
              <w:t>biosynthesis</w:t>
            </w:r>
          </w:p>
        </w:tc>
        <w:tc>
          <w:tcPr>
            <w:tcW w:w="13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33B9EBD"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0,01787</w:t>
            </w: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1456FBC"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0,6619</w:t>
            </w:r>
          </w:p>
        </w:tc>
        <w:tc>
          <w:tcPr>
            <w:tcW w:w="14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FDC462E" w14:textId="77777777" w:rsidR="00BD352B" w:rsidRDefault="00BD352B" w:rsidP="002600F5">
            <w:pPr>
              <w:shd w:val="clear" w:color="auto" w:fill="FFFFFF"/>
              <w:jc w:val="both"/>
              <w:rPr>
                <w:rFonts w:ascii="Times New Roman" w:eastAsia="Times New Roman" w:hAnsi="Times New Roman" w:cs="Times New Roman"/>
                <w:color w:val="000000"/>
                <w:sz w:val="28"/>
                <w:szCs w:val="28"/>
              </w:rPr>
            </w:pPr>
            <w:r w:rsidRPr="0032082E">
              <w:rPr>
                <w:rFonts w:ascii="Times New Roman" w:eastAsia="Times New Roman" w:hAnsi="Times New Roman" w:cs="Times New Roman"/>
                <w:color w:val="000000"/>
                <w:sz w:val="28"/>
                <w:szCs w:val="28"/>
              </w:rPr>
              <w:t>После лечения</w:t>
            </w:r>
          </w:p>
          <w:p w14:paraId="407D3D1C" w14:textId="77777777" w:rsidR="00BD352B" w:rsidRPr="0032082E" w:rsidRDefault="00BD352B" w:rsidP="002600F5">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After treatment</w:t>
            </w:r>
          </w:p>
        </w:tc>
      </w:tr>
      <w:tr w:rsidR="00BD352B" w:rsidRPr="0032082E" w14:paraId="20D88C77" w14:textId="77777777" w:rsidTr="002600F5">
        <w:trPr>
          <w:trHeight w:val="570"/>
        </w:trPr>
        <w:tc>
          <w:tcPr>
            <w:tcW w:w="45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2FD0A6C" w14:textId="77777777" w:rsidR="00BD352B" w:rsidRPr="00EC641A" w:rsidRDefault="00BD352B" w:rsidP="002600F5">
            <w:pPr>
              <w:shd w:val="clear" w:color="auto" w:fill="FFFFFF"/>
              <w:rPr>
                <w:rFonts w:ascii="Times New Roman" w:eastAsia="Times New Roman" w:hAnsi="Times New Roman" w:cs="Times New Roman"/>
                <w:color w:val="000000"/>
                <w:sz w:val="28"/>
                <w:szCs w:val="28"/>
              </w:rPr>
            </w:pPr>
            <w:r w:rsidRPr="00EC641A">
              <w:rPr>
                <w:rFonts w:ascii="Times New Roman" w:eastAsia="Times New Roman" w:hAnsi="Times New Roman" w:cs="Times New Roman"/>
                <w:color w:val="000000"/>
                <w:sz w:val="28"/>
                <w:szCs w:val="28"/>
              </w:rPr>
              <w:t xml:space="preserve">путь биосинтеза </w:t>
            </w:r>
            <w:r w:rsidRPr="00EC641A">
              <w:rPr>
                <w:rFonts w:ascii="Times New Roman" w:eastAsia="Times New Roman" w:hAnsi="Times New Roman" w:cs="Times New Roman"/>
                <w:color w:val="000000"/>
                <w:sz w:val="28"/>
                <w:szCs w:val="28"/>
                <w:lang w:val="en-US"/>
              </w:rPr>
              <w:t>L</w:t>
            </w:r>
            <w:r w:rsidRPr="00EC641A">
              <w:rPr>
                <w:rFonts w:ascii="Times New Roman" w:eastAsia="Times New Roman" w:hAnsi="Times New Roman" w:cs="Times New Roman"/>
                <w:color w:val="000000"/>
                <w:sz w:val="28"/>
                <w:szCs w:val="28"/>
              </w:rPr>
              <w:t>-метионина (путем сульфгидрилирования)</w:t>
            </w:r>
          </w:p>
          <w:p w14:paraId="10857F2B" w14:textId="77777777" w:rsidR="00BD352B" w:rsidRPr="0032082E" w:rsidRDefault="00BD352B" w:rsidP="002600F5">
            <w:pPr>
              <w:shd w:val="clear" w:color="auto" w:fill="FFFFFF"/>
              <w:rPr>
                <w:rFonts w:ascii="Times New Roman" w:eastAsia="Times New Roman" w:hAnsi="Times New Roman" w:cs="Times New Roman"/>
                <w:sz w:val="28"/>
                <w:szCs w:val="28"/>
                <w:lang w:val="en-US"/>
              </w:rPr>
            </w:pPr>
            <w:r w:rsidRPr="0032082E">
              <w:rPr>
                <w:rFonts w:ascii="Times New Roman" w:eastAsia="Times New Roman" w:hAnsi="Times New Roman" w:cs="Times New Roman"/>
                <w:color w:val="000000"/>
                <w:sz w:val="28"/>
                <w:szCs w:val="28"/>
                <w:lang w:val="en-US"/>
              </w:rPr>
              <w:t>superpathway of L-methionine biosynthesis (by sulfhydrylation)</w:t>
            </w:r>
          </w:p>
        </w:tc>
        <w:tc>
          <w:tcPr>
            <w:tcW w:w="13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C6C555B"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0,02086</w:t>
            </w: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31381DE"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0,6619</w:t>
            </w:r>
          </w:p>
        </w:tc>
        <w:tc>
          <w:tcPr>
            <w:tcW w:w="14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E69D439" w14:textId="77777777" w:rsidR="00BD352B" w:rsidRDefault="00BD352B" w:rsidP="002600F5">
            <w:pPr>
              <w:shd w:val="clear" w:color="auto" w:fill="FFFFFF"/>
              <w:jc w:val="both"/>
              <w:rPr>
                <w:rFonts w:ascii="Times New Roman" w:eastAsia="Times New Roman" w:hAnsi="Times New Roman" w:cs="Times New Roman"/>
                <w:color w:val="000000"/>
                <w:sz w:val="28"/>
                <w:szCs w:val="28"/>
              </w:rPr>
            </w:pPr>
            <w:r w:rsidRPr="0032082E">
              <w:rPr>
                <w:rFonts w:ascii="Times New Roman" w:eastAsia="Times New Roman" w:hAnsi="Times New Roman" w:cs="Times New Roman"/>
                <w:color w:val="000000"/>
                <w:sz w:val="28"/>
                <w:szCs w:val="28"/>
              </w:rPr>
              <w:t>После лечения</w:t>
            </w:r>
          </w:p>
          <w:p w14:paraId="6CFF7FD9" w14:textId="77777777" w:rsidR="00BD352B" w:rsidRPr="0032082E" w:rsidRDefault="00BD352B" w:rsidP="002600F5">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After treatment</w:t>
            </w:r>
          </w:p>
        </w:tc>
      </w:tr>
      <w:tr w:rsidR="00BD352B" w:rsidRPr="0032082E" w14:paraId="719FC977" w14:textId="77777777" w:rsidTr="002600F5">
        <w:trPr>
          <w:trHeight w:val="494"/>
        </w:trPr>
        <w:tc>
          <w:tcPr>
            <w:tcW w:w="45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E91629C" w14:textId="77777777" w:rsidR="00BD352B" w:rsidRDefault="00BD352B" w:rsidP="002600F5">
            <w:pPr>
              <w:shd w:val="clear" w:color="auto" w:fill="FFFFFF"/>
              <w:rPr>
                <w:rFonts w:ascii="Times New Roman" w:eastAsia="Times New Roman" w:hAnsi="Times New Roman" w:cs="Times New Roman"/>
                <w:color w:val="000000"/>
                <w:sz w:val="28"/>
                <w:szCs w:val="28"/>
                <w:lang w:val="en-US"/>
              </w:rPr>
            </w:pPr>
            <w:r w:rsidRPr="00EC641A">
              <w:rPr>
                <w:rFonts w:ascii="Times New Roman" w:eastAsia="Times New Roman" w:hAnsi="Times New Roman" w:cs="Times New Roman"/>
                <w:color w:val="000000"/>
                <w:sz w:val="28"/>
                <w:szCs w:val="28"/>
                <w:lang w:val="en-US"/>
              </w:rPr>
              <w:t>биосинтез инозин-5'-фосфата I</w:t>
            </w:r>
          </w:p>
          <w:p w14:paraId="1A80C90D" w14:textId="77777777" w:rsidR="00BD352B" w:rsidRPr="0032082E" w:rsidRDefault="00BD352B" w:rsidP="002600F5">
            <w:pPr>
              <w:shd w:val="clear" w:color="auto" w:fill="FFFFFF"/>
              <w:rPr>
                <w:rFonts w:ascii="Times New Roman" w:eastAsia="Times New Roman" w:hAnsi="Times New Roman" w:cs="Times New Roman"/>
                <w:sz w:val="28"/>
                <w:szCs w:val="28"/>
                <w:lang w:val="en-US"/>
              </w:rPr>
            </w:pPr>
            <w:r w:rsidRPr="0032082E">
              <w:rPr>
                <w:rFonts w:ascii="Times New Roman" w:eastAsia="Times New Roman" w:hAnsi="Times New Roman" w:cs="Times New Roman"/>
                <w:color w:val="000000"/>
                <w:sz w:val="28"/>
                <w:szCs w:val="28"/>
                <w:lang w:val="en-US"/>
              </w:rPr>
              <w:t>inosine-5'-phosphate biosynthesis I</w:t>
            </w:r>
          </w:p>
        </w:tc>
        <w:tc>
          <w:tcPr>
            <w:tcW w:w="13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9ADAB0C"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0,02137</w:t>
            </w: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687D574"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0,6619</w:t>
            </w:r>
          </w:p>
        </w:tc>
        <w:tc>
          <w:tcPr>
            <w:tcW w:w="14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414CB22" w14:textId="77777777" w:rsidR="00BD352B" w:rsidRDefault="00BD352B" w:rsidP="002600F5">
            <w:pPr>
              <w:shd w:val="clear" w:color="auto" w:fill="FFFFFF"/>
              <w:jc w:val="both"/>
              <w:rPr>
                <w:rFonts w:ascii="Times New Roman" w:eastAsia="Times New Roman" w:hAnsi="Times New Roman" w:cs="Times New Roman"/>
                <w:color w:val="000000"/>
                <w:sz w:val="28"/>
                <w:szCs w:val="28"/>
              </w:rPr>
            </w:pPr>
            <w:r w:rsidRPr="0032082E">
              <w:rPr>
                <w:rFonts w:ascii="Times New Roman" w:eastAsia="Times New Roman" w:hAnsi="Times New Roman" w:cs="Times New Roman"/>
                <w:color w:val="000000"/>
                <w:sz w:val="28"/>
                <w:szCs w:val="28"/>
              </w:rPr>
              <w:t>После лечения</w:t>
            </w:r>
          </w:p>
          <w:p w14:paraId="3CC1CB44" w14:textId="77777777" w:rsidR="00BD352B" w:rsidRPr="0032082E" w:rsidRDefault="00BD352B" w:rsidP="002600F5">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After treatment</w:t>
            </w:r>
          </w:p>
        </w:tc>
      </w:tr>
      <w:tr w:rsidR="00BD352B" w:rsidRPr="0032082E" w14:paraId="0486A918" w14:textId="77777777" w:rsidTr="002600F5">
        <w:trPr>
          <w:trHeight w:val="570"/>
        </w:trPr>
        <w:tc>
          <w:tcPr>
            <w:tcW w:w="45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A00CB4D" w14:textId="77777777" w:rsidR="00BD352B" w:rsidRDefault="00BD352B" w:rsidP="002600F5">
            <w:pPr>
              <w:shd w:val="clear" w:color="auto" w:fill="FFFFFF"/>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деградация</w:t>
            </w:r>
            <w:r w:rsidRPr="00EC641A">
              <w:rPr>
                <w:rFonts w:ascii="Times New Roman" w:eastAsia="Times New Roman" w:hAnsi="Times New Roman" w:cs="Times New Roman"/>
                <w:color w:val="000000"/>
                <w:sz w:val="28"/>
                <w:szCs w:val="28"/>
              </w:rPr>
              <w:t xml:space="preserve"> 4-гидроксифенилацетата</w:t>
            </w:r>
          </w:p>
          <w:p w14:paraId="2B840032" w14:textId="77777777" w:rsidR="00BD352B" w:rsidRPr="0032082E" w:rsidRDefault="00BD352B" w:rsidP="002600F5">
            <w:pPr>
              <w:shd w:val="clear" w:color="auto" w:fill="FFFFFF"/>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4-hydroxyphenylacetate degradation</w:t>
            </w:r>
          </w:p>
        </w:tc>
        <w:tc>
          <w:tcPr>
            <w:tcW w:w="13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20852FD"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0,02249</w:t>
            </w: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46458B4"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0,6619</w:t>
            </w:r>
          </w:p>
        </w:tc>
        <w:tc>
          <w:tcPr>
            <w:tcW w:w="14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8ABABFC" w14:textId="77777777" w:rsidR="00BD352B" w:rsidRDefault="00BD352B" w:rsidP="002600F5">
            <w:pPr>
              <w:shd w:val="clear" w:color="auto" w:fill="FFFFFF"/>
              <w:jc w:val="both"/>
              <w:rPr>
                <w:rFonts w:ascii="Times New Roman" w:eastAsia="Times New Roman" w:hAnsi="Times New Roman" w:cs="Times New Roman"/>
                <w:color w:val="000000"/>
                <w:sz w:val="28"/>
                <w:szCs w:val="28"/>
              </w:rPr>
            </w:pPr>
            <w:r w:rsidRPr="0032082E">
              <w:rPr>
                <w:rFonts w:ascii="Times New Roman" w:eastAsia="Times New Roman" w:hAnsi="Times New Roman" w:cs="Times New Roman"/>
                <w:color w:val="000000"/>
                <w:sz w:val="28"/>
                <w:szCs w:val="28"/>
              </w:rPr>
              <w:t>После лечения</w:t>
            </w:r>
          </w:p>
          <w:p w14:paraId="1CF1D50A" w14:textId="77777777" w:rsidR="00BD352B" w:rsidRPr="0032082E" w:rsidRDefault="00BD352B" w:rsidP="002600F5">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lastRenderedPageBreak/>
              <w:t>After treatment</w:t>
            </w:r>
          </w:p>
        </w:tc>
      </w:tr>
      <w:tr w:rsidR="00BD352B" w:rsidRPr="0032082E" w14:paraId="63D41A2B" w14:textId="77777777" w:rsidTr="002600F5">
        <w:trPr>
          <w:trHeight w:val="570"/>
        </w:trPr>
        <w:tc>
          <w:tcPr>
            <w:tcW w:w="45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D11A3A2" w14:textId="77777777" w:rsidR="00BD352B" w:rsidRPr="003D63C8" w:rsidRDefault="00BD352B" w:rsidP="002600F5">
            <w:pPr>
              <w:shd w:val="clear" w:color="auto" w:fill="FFFFFF"/>
              <w:rPr>
                <w:rFonts w:ascii="Times New Roman" w:eastAsia="Times New Roman" w:hAnsi="Times New Roman" w:cs="Times New Roman"/>
                <w:color w:val="000000"/>
                <w:sz w:val="28"/>
                <w:szCs w:val="28"/>
              </w:rPr>
            </w:pPr>
            <w:r w:rsidRPr="003D63C8">
              <w:rPr>
                <w:rFonts w:ascii="Times New Roman" w:eastAsia="Times New Roman" w:hAnsi="Times New Roman" w:cs="Times New Roman"/>
                <w:color w:val="000000"/>
                <w:sz w:val="28"/>
                <w:szCs w:val="28"/>
              </w:rPr>
              <w:lastRenderedPageBreak/>
              <w:t xml:space="preserve">деградация хондроитинсульфата </w:t>
            </w:r>
            <w:r w:rsidRPr="00EC641A">
              <w:rPr>
                <w:rFonts w:ascii="Times New Roman" w:eastAsia="Times New Roman" w:hAnsi="Times New Roman" w:cs="Times New Roman"/>
                <w:color w:val="000000"/>
                <w:sz w:val="28"/>
                <w:szCs w:val="28"/>
                <w:lang w:val="en-US"/>
              </w:rPr>
              <w:t>I</w:t>
            </w:r>
            <w:r w:rsidRPr="003D63C8">
              <w:rPr>
                <w:rFonts w:ascii="Times New Roman" w:eastAsia="Times New Roman" w:hAnsi="Times New Roman" w:cs="Times New Roman"/>
                <w:color w:val="000000"/>
                <w:sz w:val="28"/>
                <w:szCs w:val="28"/>
              </w:rPr>
              <w:t xml:space="preserve"> (бактериальная)</w:t>
            </w:r>
          </w:p>
          <w:p w14:paraId="68BF543E" w14:textId="77777777" w:rsidR="00BD352B" w:rsidRPr="003D63C8" w:rsidRDefault="00BD352B" w:rsidP="002600F5">
            <w:pPr>
              <w:shd w:val="clear" w:color="auto" w:fill="FFFFFF"/>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lang w:val="en-US"/>
              </w:rPr>
              <w:t>chondroitin</w:t>
            </w:r>
            <w:r w:rsidRPr="003D63C8">
              <w:rPr>
                <w:rFonts w:ascii="Times New Roman" w:eastAsia="Times New Roman" w:hAnsi="Times New Roman" w:cs="Times New Roman"/>
                <w:color w:val="000000"/>
                <w:sz w:val="28"/>
                <w:szCs w:val="28"/>
              </w:rPr>
              <w:t xml:space="preserve"> </w:t>
            </w:r>
            <w:r w:rsidRPr="0032082E">
              <w:rPr>
                <w:rFonts w:ascii="Times New Roman" w:eastAsia="Times New Roman" w:hAnsi="Times New Roman" w:cs="Times New Roman"/>
                <w:color w:val="000000"/>
                <w:sz w:val="28"/>
                <w:szCs w:val="28"/>
                <w:lang w:val="en-US"/>
              </w:rPr>
              <w:t>sulfate</w:t>
            </w:r>
            <w:r w:rsidRPr="003D63C8">
              <w:rPr>
                <w:rFonts w:ascii="Times New Roman" w:eastAsia="Times New Roman" w:hAnsi="Times New Roman" w:cs="Times New Roman"/>
                <w:color w:val="000000"/>
                <w:sz w:val="28"/>
                <w:szCs w:val="28"/>
              </w:rPr>
              <w:t xml:space="preserve"> </w:t>
            </w:r>
            <w:r w:rsidRPr="0032082E">
              <w:rPr>
                <w:rFonts w:ascii="Times New Roman" w:eastAsia="Times New Roman" w:hAnsi="Times New Roman" w:cs="Times New Roman"/>
                <w:color w:val="000000"/>
                <w:sz w:val="28"/>
                <w:szCs w:val="28"/>
                <w:lang w:val="en-US"/>
              </w:rPr>
              <w:t>degradation</w:t>
            </w:r>
            <w:r w:rsidRPr="003D63C8">
              <w:rPr>
                <w:rFonts w:ascii="Times New Roman" w:eastAsia="Times New Roman" w:hAnsi="Times New Roman" w:cs="Times New Roman"/>
                <w:color w:val="000000"/>
                <w:sz w:val="28"/>
                <w:szCs w:val="28"/>
              </w:rPr>
              <w:t xml:space="preserve"> </w:t>
            </w:r>
            <w:r w:rsidRPr="0032082E">
              <w:rPr>
                <w:rFonts w:ascii="Times New Roman" w:eastAsia="Times New Roman" w:hAnsi="Times New Roman" w:cs="Times New Roman"/>
                <w:color w:val="000000"/>
                <w:sz w:val="28"/>
                <w:szCs w:val="28"/>
                <w:lang w:val="en-US"/>
              </w:rPr>
              <w:t>I</w:t>
            </w:r>
            <w:r w:rsidRPr="003D63C8">
              <w:rPr>
                <w:rFonts w:ascii="Times New Roman" w:eastAsia="Times New Roman" w:hAnsi="Times New Roman" w:cs="Times New Roman"/>
                <w:color w:val="000000"/>
                <w:sz w:val="28"/>
                <w:szCs w:val="28"/>
              </w:rPr>
              <w:t xml:space="preserve"> (</w:t>
            </w:r>
            <w:r w:rsidRPr="0032082E">
              <w:rPr>
                <w:rFonts w:ascii="Times New Roman" w:eastAsia="Times New Roman" w:hAnsi="Times New Roman" w:cs="Times New Roman"/>
                <w:color w:val="000000"/>
                <w:sz w:val="28"/>
                <w:szCs w:val="28"/>
                <w:lang w:val="en-US"/>
              </w:rPr>
              <w:t>bacterial</w:t>
            </w:r>
            <w:r w:rsidRPr="003D63C8">
              <w:rPr>
                <w:rFonts w:ascii="Times New Roman" w:eastAsia="Times New Roman" w:hAnsi="Times New Roman" w:cs="Times New Roman"/>
                <w:color w:val="000000"/>
                <w:sz w:val="28"/>
                <w:szCs w:val="2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F0FB8ED"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0,02249</w:t>
            </w: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9360CE0"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0,6619</w:t>
            </w:r>
          </w:p>
        </w:tc>
        <w:tc>
          <w:tcPr>
            <w:tcW w:w="14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998D0BB" w14:textId="77777777" w:rsidR="00BD352B" w:rsidRDefault="00BD352B" w:rsidP="002600F5">
            <w:pPr>
              <w:shd w:val="clear" w:color="auto" w:fill="FFFFFF"/>
              <w:jc w:val="both"/>
              <w:rPr>
                <w:rFonts w:ascii="Times New Roman" w:eastAsia="Times New Roman" w:hAnsi="Times New Roman" w:cs="Times New Roman"/>
                <w:color w:val="000000"/>
                <w:sz w:val="28"/>
                <w:szCs w:val="28"/>
              </w:rPr>
            </w:pPr>
            <w:r w:rsidRPr="0032082E">
              <w:rPr>
                <w:rFonts w:ascii="Times New Roman" w:eastAsia="Times New Roman" w:hAnsi="Times New Roman" w:cs="Times New Roman"/>
                <w:color w:val="000000"/>
                <w:sz w:val="28"/>
                <w:szCs w:val="28"/>
              </w:rPr>
              <w:t>После лечения</w:t>
            </w:r>
          </w:p>
          <w:p w14:paraId="568C6A3A" w14:textId="77777777" w:rsidR="00BD352B" w:rsidRPr="0032082E" w:rsidRDefault="00BD352B" w:rsidP="002600F5">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After treatment</w:t>
            </w:r>
          </w:p>
        </w:tc>
      </w:tr>
      <w:tr w:rsidR="00BD352B" w:rsidRPr="0032082E" w14:paraId="25AA92C8" w14:textId="77777777" w:rsidTr="002600F5">
        <w:trPr>
          <w:trHeight w:val="570"/>
        </w:trPr>
        <w:tc>
          <w:tcPr>
            <w:tcW w:w="45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AFCE16D" w14:textId="77777777" w:rsidR="00BD352B" w:rsidRDefault="00BD352B" w:rsidP="002600F5">
            <w:pPr>
              <w:shd w:val="clear" w:color="auto" w:fill="FFFFFF"/>
              <w:rPr>
                <w:rFonts w:ascii="Times New Roman" w:eastAsia="Times New Roman" w:hAnsi="Times New Roman" w:cs="Times New Roman"/>
                <w:color w:val="000000"/>
                <w:sz w:val="28"/>
                <w:szCs w:val="28"/>
              </w:rPr>
            </w:pPr>
            <w:r w:rsidRPr="00EC641A">
              <w:rPr>
                <w:rFonts w:ascii="Times New Roman" w:eastAsia="Times New Roman" w:hAnsi="Times New Roman" w:cs="Times New Roman"/>
                <w:color w:val="000000"/>
                <w:sz w:val="28"/>
                <w:szCs w:val="28"/>
              </w:rPr>
              <w:t>Бифидобактериальный шунт</w:t>
            </w:r>
          </w:p>
          <w:p w14:paraId="3260EB77" w14:textId="77777777" w:rsidR="00BD352B" w:rsidRPr="0032082E" w:rsidRDefault="00BD352B" w:rsidP="002600F5">
            <w:pPr>
              <w:shd w:val="clear" w:color="auto" w:fill="FFFFFF"/>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Bifidobacterium shunt</w:t>
            </w:r>
          </w:p>
        </w:tc>
        <w:tc>
          <w:tcPr>
            <w:tcW w:w="13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B35F80A"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0,02943</w:t>
            </w: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079803B"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0,6816</w:t>
            </w:r>
          </w:p>
        </w:tc>
        <w:tc>
          <w:tcPr>
            <w:tcW w:w="14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0394728" w14:textId="77777777" w:rsidR="00BD352B" w:rsidRDefault="00BD352B" w:rsidP="002600F5">
            <w:pPr>
              <w:shd w:val="clear" w:color="auto" w:fill="FFFFFF"/>
              <w:jc w:val="both"/>
              <w:rPr>
                <w:rFonts w:ascii="Times New Roman" w:eastAsia="Times New Roman" w:hAnsi="Times New Roman" w:cs="Times New Roman"/>
                <w:color w:val="000000"/>
                <w:sz w:val="28"/>
                <w:szCs w:val="28"/>
              </w:rPr>
            </w:pPr>
            <w:r w:rsidRPr="0032082E">
              <w:rPr>
                <w:rFonts w:ascii="Times New Roman" w:eastAsia="Times New Roman" w:hAnsi="Times New Roman" w:cs="Times New Roman"/>
                <w:color w:val="000000"/>
                <w:sz w:val="28"/>
                <w:szCs w:val="28"/>
              </w:rPr>
              <w:t>После лечения</w:t>
            </w:r>
          </w:p>
          <w:p w14:paraId="306B766A" w14:textId="77777777" w:rsidR="00BD352B" w:rsidRPr="0032082E" w:rsidRDefault="00BD352B" w:rsidP="002600F5">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After treatment</w:t>
            </w:r>
          </w:p>
        </w:tc>
      </w:tr>
      <w:tr w:rsidR="00BD352B" w:rsidRPr="0032082E" w14:paraId="36713221" w14:textId="77777777" w:rsidTr="002600F5">
        <w:trPr>
          <w:trHeight w:val="712"/>
        </w:trPr>
        <w:tc>
          <w:tcPr>
            <w:tcW w:w="45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BCDD574" w14:textId="77777777" w:rsidR="00BD352B" w:rsidRPr="00EC641A" w:rsidRDefault="00BD352B" w:rsidP="002600F5">
            <w:pPr>
              <w:shd w:val="clear" w:color="auto" w:fill="FFFFFF"/>
              <w:rPr>
                <w:rFonts w:ascii="Times New Roman" w:eastAsia="Times New Roman" w:hAnsi="Times New Roman" w:cs="Times New Roman"/>
                <w:color w:val="000000"/>
                <w:sz w:val="28"/>
                <w:szCs w:val="28"/>
              </w:rPr>
            </w:pPr>
            <w:r w:rsidRPr="00EC641A">
              <w:rPr>
                <w:rFonts w:ascii="Times New Roman" w:eastAsia="Times New Roman" w:hAnsi="Times New Roman" w:cs="Times New Roman"/>
                <w:color w:val="000000"/>
                <w:sz w:val="28"/>
                <w:szCs w:val="28"/>
              </w:rPr>
              <w:t xml:space="preserve">Биосинтез 4-амино-2-метил-5-дифосфометилпиримидина </w:t>
            </w:r>
            <w:r w:rsidRPr="00EC641A">
              <w:rPr>
                <w:rFonts w:ascii="Times New Roman" w:eastAsia="Times New Roman" w:hAnsi="Times New Roman" w:cs="Times New Roman"/>
                <w:color w:val="000000"/>
                <w:sz w:val="28"/>
                <w:szCs w:val="28"/>
                <w:lang w:val="en-US"/>
              </w:rPr>
              <w:t>II</w:t>
            </w:r>
            <w:r w:rsidRPr="00EC641A">
              <w:rPr>
                <w:rFonts w:ascii="Times New Roman" w:eastAsia="Times New Roman" w:hAnsi="Times New Roman" w:cs="Times New Roman"/>
                <w:color w:val="000000"/>
                <w:sz w:val="28"/>
                <w:szCs w:val="28"/>
              </w:rPr>
              <w:t xml:space="preserve"> </w:t>
            </w:r>
          </w:p>
          <w:p w14:paraId="428291F7" w14:textId="77777777" w:rsidR="00BD352B" w:rsidRPr="00EC641A" w:rsidRDefault="00BD352B" w:rsidP="002600F5">
            <w:pPr>
              <w:shd w:val="clear" w:color="auto" w:fill="FFFFFF"/>
              <w:rPr>
                <w:rFonts w:ascii="Times New Roman" w:eastAsia="Times New Roman" w:hAnsi="Times New Roman" w:cs="Times New Roman"/>
                <w:sz w:val="28"/>
                <w:szCs w:val="28"/>
              </w:rPr>
            </w:pPr>
            <w:r w:rsidRPr="00EC641A">
              <w:rPr>
                <w:rFonts w:ascii="Times New Roman" w:eastAsia="Times New Roman" w:hAnsi="Times New Roman" w:cs="Times New Roman"/>
                <w:color w:val="000000"/>
                <w:sz w:val="28"/>
                <w:szCs w:val="28"/>
              </w:rPr>
              <w:t>4-</w:t>
            </w:r>
            <w:r w:rsidRPr="0032082E">
              <w:rPr>
                <w:rFonts w:ascii="Times New Roman" w:eastAsia="Times New Roman" w:hAnsi="Times New Roman" w:cs="Times New Roman"/>
                <w:color w:val="000000"/>
                <w:sz w:val="28"/>
                <w:szCs w:val="28"/>
                <w:lang w:val="en-US"/>
              </w:rPr>
              <w:t>amino</w:t>
            </w:r>
            <w:r w:rsidRPr="00EC641A">
              <w:rPr>
                <w:rFonts w:ascii="Times New Roman" w:eastAsia="Times New Roman" w:hAnsi="Times New Roman" w:cs="Times New Roman"/>
                <w:color w:val="000000"/>
                <w:sz w:val="28"/>
                <w:szCs w:val="28"/>
              </w:rPr>
              <w:t>-2-</w:t>
            </w:r>
            <w:r w:rsidRPr="0032082E">
              <w:rPr>
                <w:rFonts w:ascii="Times New Roman" w:eastAsia="Times New Roman" w:hAnsi="Times New Roman" w:cs="Times New Roman"/>
                <w:color w:val="000000"/>
                <w:sz w:val="28"/>
                <w:szCs w:val="28"/>
                <w:lang w:val="en-US"/>
              </w:rPr>
              <w:t>methyl</w:t>
            </w:r>
            <w:r w:rsidRPr="00EC641A">
              <w:rPr>
                <w:rFonts w:ascii="Times New Roman" w:eastAsia="Times New Roman" w:hAnsi="Times New Roman" w:cs="Times New Roman"/>
                <w:color w:val="000000"/>
                <w:sz w:val="28"/>
                <w:szCs w:val="28"/>
              </w:rPr>
              <w:t>-5-</w:t>
            </w:r>
            <w:r w:rsidRPr="0032082E">
              <w:rPr>
                <w:rFonts w:ascii="Times New Roman" w:eastAsia="Times New Roman" w:hAnsi="Times New Roman" w:cs="Times New Roman"/>
                <w:color w:val="000000"/>
                <w:sz w:val="28"/>
                <w:szCs w:val="28"/>
                <w:lang w:val="en-US"/>
              </w:rPr>
              <w:t>diphosphomethylpyrimidine</w:t>
            </w:r>
            <w:r w:rsidRPr="00EC641A">
              <w:rPr>
                <w:rFonts w:ascii="Times New Roman" w:eastAsia="Times New Roman" w:hAnsi="Times New Roman" w:cs="Times New Roman"/>
                <w:color w:val="000000"/>
                <w:sz w:val="28"/>
                <w:szCs w:val="28"/>
              </w:rPr>
              <w:t xml:space="preserve"> </w:t>
            </w:r>
            <w:r w:rsidRPr="0032082E">
              <w:rPr>
                <w:rFonts w:ascii="Times New Roman" w:eastAsia="Times New Roman" w:hAnsi="Times New Roman" w:cs="Times New Roman"/>
                <w:color w:val="000000"/>
                <w:sz w:val="28"/>
                <w:szCs w:val="28"/>
                <w:lang w:val="en-US"/>
              </w:rPr>
              <w:t>biosynthesis</w:t>
            </w:r>
            <w:r w:rsidRPr="00EC641A">
              <w:rPr>
                <w:rFonts w:ascii="Times New Roman" w:eastAsia="Times New Roman" w:hAnsi="Times New Roman" w:cs="Times New Roman"/>
                <w:color w:val="000000"/>
                <w:sz w:val="28"/>
                <w:szCs w:val="28"/>
              </w:rPr>
              <w:t xml:space="preserve"> </w:t>
            </w:r>
            <w:r w:rsidRPr="0032082E">
              <w:rPr>
                <w:rFonts w:ascii="Times New Roman" w:eastAsia="Times New Roman" w:hAnsi="Times New Roman" w:cs="Times New Roman"/>
                <w:color w:val="000000"/>
                <w:sz w:val="28"/>
                <w:szCs w:val="28"/>
                <w:lang w:val="en-US"/>
              </w:rPr>
              <w:t>II</w:t>
            </w:r>
          </w:p>
        </w:tc>
        <w:tc>
          <w:tcPr>
            <w:tcW w:w="13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6268DDE"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0,03266</w:t>
            </w: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01D4F06"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0,6816</w:t>
            </w:r>
          </w:p>
        </w:tc>
        <w:tc>
          <w:tcPr>
            <w:tcW w:w="14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F6D56B1" w14:textId="77777777" w:rsidR="00BD352B" w:rsidRDefault="00BD352B" w:rsidP="002600F5">
            <w:pPr>
              <w:shd w:val="clear" w:color="auto" w:fill="FFFFFF"/>
              <w:jc w:val="both"/>
              <w:rPr>
                <w:rFonts w:ascii="Times New Roman" w:eastAsia="Times New Roman" w:hAnsi="Times New Roman" w:cs="Times New Roman"/>
                <w:color w:val="000000"/>
                <w:sz w:val="28"/>
                <w:szCs w:val="28"/>
              </w:rPr>
            </w:pPr>
            <w:r w:rsidRPr="0032082E">
              <w:rPr>
                <w:rFonts w:ascii="Times New Roman" w:eastAsia="Times New Roman" w:hAnsi="Times New Roman" w:cs="Times New Roman"/>
                <w:color w:val="000000"/>
                <w:sz w:val="28"/>
                <w:szCs w:val="28"/>
              </w:rPr>
              <w:t>После лечения</w:t>
            </w:r>
          </w:p>
          <w:p w14:paraId="50A3C95F" w14:textId="77777777" w:rsidR="00BD352B" w:rsidRPr="0032082E" w:rsidRDefault="00BD352B" w:rsidP="002600F5">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After treatment</w:t>
            </w:r>
          </w:p>
        </w:tc>
      </w:tr>
      <w:tr w:rsidR="00BD352B" w:rsidRPr="0032082E" w14:paraId="608ED42C" w14:textId="77777777" w:rsidTr="002600F5">
        <w:trPr>
          <w:trHeight w:val="570"/>
        </w:trPr>
        <w:tc>
          <w:tcPr>
            <w:tcW w:w="45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F9CF60E" w14:textId="77777777" w:rsidR="00BD352B" w:rsidRPr="003D63C8" w:rsidRDefault="00BD352B" w:rsidP="002600F5">
            <w:pPr>
              <w:shd w:val="clear" w:color="auto" w:fill="FFFFFF"/>
              <w:rPr>
                <w:rFonts w:ascii="Times New Roman" w:eastAsia="Times New Roman" w:hAnsi="Times New Roman" w:cs="Times New Roman"/>
                <w:color w:val="000000"/>
                <w:sz w:val="28"/>
                <w:szCs w:val="28"/>
                <w:lang w:val="en-US"/>
              </w:rPr>
            </w:pPr>
            <w:r w:rsidRPr="00EC641A">
              <w:rPr>
                <w:rFonts w:ascii="Times New Roman" w:eastAsia="Times New Roman" w:hAnsi="Times New Roman" w:cs="Times New Roman"/>
                <w:color w:val="000000"/>
                <w:sz w:val="28"/>
                <w:szCs w:val="28"/>
              </w:rPr>
              <w:t>ассимиляционная</w:t>
            </w:r>
            <w:r w:rsidRPr="003D63C8">
              <w:rPr>
                <w:rFonts w:ascii="Times New Roman" w:eastAsia="Times New Roman" w:hAnsi="Times New Roman" w:cs="Times New Roman"/>
                <w:color w:val="000000"/>
                <w:sz w:val="28"/>
                <w:szCs w:val="28"/>
                <w:lang w:val="en-US"/>
              </w:rPr>
              <w:t xml:space="preserve"> </w:t>
            </w:r>
            <w:r w:rsidRPr="00EC641A">
              <w:rPr>
                <w:rFonts w:ascii="Times New Roman" w:eastAsia="Times New Roman" w:hAnsi="Times New Roman" w:cs="Times New Roman"/>
                <w:color w:val="000000"/>
                <w:sz w:val="28"/>
                <w:szCs w:val="28"/>
              </w:rPr>
              <w:t>сульфатредукция</w:t>
            </w:r>
            <w:r w:rsidRPr="003D63C8">
              <w:rPr>
                <w:rFonts w:ascii="Times New Roman" w:eastAsia="Times New Roman" w:hAnsi="Times New Roman" w:cs="Times New Roman"/>
                <w:color w:val="000000"/>
                <w:sz w:val="28"/>
                <w:szCs w:val="28"/>
                <w:lang w:val="en-US"/>
              </w:rPr>
              <w:t xml:space="preserve"> IV</w:t>
            </w:r>
          </w:p>
          <w:p w14:paraId="3398374D" w14:textId="77777777" w:rsidR="00BD352B" w:rsidRPr="003D63C8" w:rsidRDefault="00BD352B" w:rsidP="002600F5">
            <w:pPr>
              <w:shd w:val="clear" w:color="auto" w:fill="FFFFFF"/>
              <w:rPr>
                <w:rFonts w:ascii="Times New Roman" w:eastAsia="Times New Roman" w:hAnsi="Times New Roman" w:cs="Times New Roman"/>
                <w:sz w:val="28"/>
                <w:szCs w:val="28"/>
                <w:lang w:val="en-US"/>
              </w:rPr>
            </w:pPr>
            <w:r w:rsidRPr="003D63C8">
              <w:rPr>
                <w:rFonts w:ascii="Times New Roman" w:eastAsia="Times New Roman" w:hAnsi="Times New Roman" w:cs="Times New Roman"/>
                <w:color w:val="000000"/>
                <w:sz w:val="28"/>
                <w:szCs w:val="28"/>
                <w:lang w:val="en-US"/>
              </w:rPr>
              <w:t>assimilatory sulfate reduction IV</w:t>
            </w:r>
          </w:p>
        </w:tc>
        <w:tc>
          <w:tcPr>
            <w:tcW w:w="13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18E51FF"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0,03543</w:t>
            </w: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BEC9959"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0,6816</w:t>
            </w:r>
          </w:p>
        </w:tc>
        <w:tc>
          <w:tcPr>
            <w:tcW w:w="14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EC3D2F5" w14:textId="77777777" w:rsidR="00BD352B" w:rsidRDefault="00BD352B" w:rsidP="002600F5">
            <w:pPr>
              <w:shd w:val="clear" w:color="auto" w:fill="FFFFFF"/>
              <w:jc w:val="both"/>
              <w:rPr>
                <w:rFonts w:ascii="Times New Roman" w:eastAsia="Times New Roman" w:hAnsi="Times New Roman" w:cs="Times New Roman"/>
                <w:color w:val="000000"/>
                <w:sz w:val="28"/>
                <w:szCs w:val="28"/>
              </w:rPr>
            </w:pPr>
            <w:r w:rsidRPr="0032082E">
              <w:rPr>
                <w:rFonts w:ascii="Times New Roman" w:eastAsia="Times New Roman" w:hAnsi="Times New Roman" w:cs="Times New Roman"/>
                <w:color w:val="000000"/>
                <w:sz w:val="28"/>
                <w:szCs w:val="28"/>
              </w:rPr>
              <w:t>После лечения</w:t>
            </w:r>
          </w:p>
          <w:p w14:paraId="7980E2EF" w14:textId="77777777" w:rsidR="00BD352B" w:rsidRPr="0032082E" w:rsidRDefault="00BD352B" w:rsidP="002600F5">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After treatment</w:t>
            </w:r>
          </w:p>
        </w:tc>
      </w:tr>
      <w:tr w:rsidR="00BD352B" w:rsidRPr="0032082E" w14:paraId="0B2D18BF" w14:textId="77777777" w:rsidTr="002600F5">
        <w:trPr>
          <w:trHeight w:val="570"/>
        </w:trPr>
        <w:tc>
          <w:tcPr>
            <w:tcW w:w="45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26E84CF" w14:textId="77777777" w:rsidR="00BD352B" w:rsidRPr="00EC641A" w:rsidRDefault="00BD352B" w:rsidP="002600F5">
            <w:pPr>
              <w:shd w:val="clear" w:color="auto" w:fill="FFFFFF"/>
              <w:rPr>
                <w:rFonts w:ascii="Times New Roman" w:eastAsia="Times New Roman" w:hAnsi="Times New Roman" w:cs="Times New Roman"/>
                <w:color w:val="000000"/>
                <w:sz w:val="28"/>
                <w:szCs w:val="28"/>
              </w:rPr>
            </w:pPr>
            <w:r w:rsidRPr="00EC641A">
              <w:rPr>
                <w:rFonts w:ascii="Times New Roman" w:eastAsia="Times New Roman" w:hAnsi="Times New Roman" w:cs="Times New Roman"/>
                <w:color w:val="000000"/>
                <w:sz w:val="28"/>
                <w:szCs w:val="28"/>
              </w:rPr>
              <w:t>биосинтез жирных кислот с антеизо-разветвленной цепью</w:t>
            </w:r>
          </w:p>
          <w:p w14:paraId="44E9D776" w14:textId="77777777" w:rsidR="00BD352B" w:rsidRPr="0032082E" w:rsidRDefault="00BD352B" w:rsidP="002600F5">
            <w:pPr>
              <w:shd w:val="clear" w:color="auto" w:fill="FFFFFF"/>
              <w:rPr>
                <w:rFonts w:ascii="Times New Roman" w:eastAsia="Times New Roman" w:hAnsi="Times New Roman" w:cs="Times New Roman"/>
                <w:sz w:val="28"/>
                <w:szCs w:val="28"/>
                <w:lang w:val="en-US"/>
              </w:rPr>
            </w:pPr>
            <w:r w:rsidRPr="0032082E">
              <w:rPr>
                <w:rFonts w:ascii="Times New Roman" w:eastAsia="Times New Roman" w:hAnsi="Times New Roman" w:cs="Times New Roman"/>
                <w:color w:val="000000"/>
                <w:sz w:val="28"/>
                <w:szCs w:val="28"/>
                <w:lang w:val="en-US"/>
              </w:rPr>
              <w:t>anteiso-branched-chain fatty acid biosynthesis</w:t>
            </w:r>
          </w:p>
        </w:tc>
        <w:tc>
          <w:tcPr>
            <w:tcW w:w="13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9FB90AC"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0,03603</w:t>
            </w: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2EA0947"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0,6816</w:t>
            </w:r>
          </w:p>
        </w:tc>
        <w:tc>
          <w:tcPr>
            <w:tcW w:w="14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772A6C3" w14:textId="77777777" w:rsidR="00BD352B" w:rsidRDefault="00BD352B" w:rsidP="002600F5">
            <w:pPr>
              <w:shd w:val="clear" w:color="auto" w:fill="FFFFFF"/>
              <w:jc w:val="both"/>
              <w:rPr>
                <w:rFonts w:ascii="Times New Roman" w:eastAsia="Times New Roman" w:hAnsi="Times New Roman" w:cs="Times New Roman"/>
                <w:color w:val="000000"/>
                <w:sz w:val="28"/>
                <w:szCs w:val="28"/>
              </w:rPr>
            </w:pPr>
            <w:r w:rsidRPr="0032082E">
              <w:rPr>
                <w:rFonts w:ascii="Times New Roman" w:eastAsia="Times New Roman" w:hAnsi="Times New Roman" w:cs="Times New Roman"/>
                <w:color w:val="000000"/>
                <w:sz w:val="28"/>
                <w:szCs w:val="28"/>
              </w:rPr>
              <w:t>После лечения</w:t>
            </w:r>
          </w:p>
          <w:p w14:paraId="547442A2" w14:textId="77777777" w:rsidR="00BD352B" w:rsidRPr="0032082E" w:rsidRDefault="00BD352B" w:rsidP="002600F5">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After treatment</w:t>
            </w:r>
          </w:p>
        </w:tc>
      </w:tr>
      <w:tr w:rsidR="00BD352B" w:rsidRPr="0032082E" w14:paraId="41C87B4B" w14:textId="77777777" w:rsidTr="002600F5">
        <w:trPr>
          <w:trHeight w:val="855"/>
        </w:trPr>
        <w:tc>
          <w:tcPr>
            <w:tcW w:w="45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C1B0D55" w14:textId="77777777" w:rsidR="00BD352B" w:rsidRPr="00EC641A" w:rsidRDefault="00BD352B" w:rsidP="002600F5">
            <w:pPr>
              <w:shd w:val="clear" w:color="auto" w:fill="FFFFFF"/>
              <w:rPr>
                <w:rFonts w:ascii="Times New Roman" w:eastAsia="Times New Roman" w:hAnsi="Times New Roman" w:cs="Times New Roman"/>
                <w:color w:val="000000"/>
                <w:sz w:val="28"/>
                <w:szCs w:val="28"/>
              </w:rPr>
            </w:pPr>
            <w:r w:rsidRPr="00EC641A">
              <w:rPr>
                <w:rFonts w:ascii="Times New Roman" w:eastAsia="Times New Roman" w:hAnsi="Times New Roman" w:cs="Times New Roman"/>
                <w:color w:val="000000"/>
                <w:sz w:val="28"/>
                <w:szCs w:val="28"/>
              </w:rPr>
              <w:t xml:space="preserve">путь гликолиза, пируватдегидрогеназы, </w:t>
            </w:r>
            <w:r>
              <w:rPr>
                <w:rFonts w:ascii="Times New Roman" w:eastAsia="Times New Roman" w:hAnsi="Times New Roman" w:cs="Times New Roman"/>
                <w:color w:val="000000"/>
                <w:sz w:val="28"/>
                <w:szCs w:val="28"/>
              </w:rPr>
              <w:t>ЦТК</w:t>
            </w:r>
            <w:r w:rsidRPr="00EC641A">
              <w:rPr>
                <w:rFonts w:ascii="Times New Roman" w:eastAsia="Times New Roman" w:hAnsi="Times New Roman" w:cs="Times New Roman"/>
                <w:color w:val="000000"/>
                <w:sz w:val="28"/>
                <w:szCs w:val="28"/>
              </w:rPr>
              <w:t xml:space="preserve"> и обхода глиоксилата</w:t>
            </w:r>
          </w:p>
          <w:p w14:paraId="14DB6DB1" w14:textId="77777777" w:rsidR="00BD352B" w:rsidRPr="0032082E" w:rsidRDefault="00BD352B" w:rsidP="002600F5">
            <w:pPr>
              <w:shd w:val="clear" w:color="auto" w:fill="FFFFFF"/>
              <w:rPr>
                <w:rFonts w:ascii="Times New Roman" w:eastAsia="Times New Roman" w:hAnsi="Times New Roman" w:cs="Times New Roman"/>
                <w:sz w:val="28"/>
                <w:szCs w:val="28"/>
                <w:lang w:val="en-US"/>
              </w:rPr>
            </w:pPr>
            <w:r w:rsidRPr="0032082E">
              <w:rPr>
                <w:rFonts w:ascii="Times New Roman" w:eastAsia="Times New Roman" w:hAnsi="Times New Roman" w:cs="Times New Roman"/>
                <w:color w:val="000000"/>
                <w:sz w:val="28"/>
                <w:szCs w:val="28"/>
                <w:lang w:val="en-US"/>
              </w:rPr>
              <w:t>superpathway of glycolysis, pyruvate dehydrogenase, TCA, and glyoxylate bypass</w:t>
            </w:r>
          </w:p>
        </w:tc>
        <w:tc>
          <w:tcPr>
            <w:tcW w:w="13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10BE3C9"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0,03702</w:t>
            </w: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02E709D"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0,6816</w:t>
            </w:r>
          </w:p>
        </w:tc>
        <w:tc>
          <w:tcPr>
            <w:tcW w:w="14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0A2DB4E" w14:textId="77777777" w:rsidR="00BD352B" w:rsidRDefault="00BD352B" w:rsidP="002600F5">
            <w:pPr>
              <w:shd w:val="clear" w:color="auto" w:fill="FFFFFF"/>
              <w:jc w:val="both"/>
              <w:rPr>
                <w:rFonts w:ascii="Times New Roman" w:eastAsia="Times New Roman" w:hAnsi="Times New Roman" w:cs="Times New Roman"/>
                <w:color w:val="000000"/>
                <w:sz w:val="28"/>
                <w:szCs w:val="28"/>
              </w:rPr>
            </w:pPr>
            <w:r w:rsidRPr="0032082E">
              <w:rPr>
                <w:rFonts w:ascii="Times New Roman" w:eastAsia="Times New Roman" w:hAnsi="Times New Roman" w:cs="Times New Roman"/>
                <w:color w:val="000000"/>
                <w:sz w:val="28"/>
                <w:szCs w:val="28"/>
              </w:rPr>
              <w:t>После лечения</w:t>
            </w:r>
          </w:p>
          <w:p w14:paraId="52C3EF84" w14:textId="77777777" w:rsidR="00BD352B" w:rsidRPr="0032082E" w:rsidRDefault="00BD352B" w:rsidP="002600F5">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After treatment</w:t>
            </w:r>
          </w:p>
        </w:tc>
      </w:tr>
      <w:tr w:rsidR="00BD352B" w:rsidRPr="0032082E" w14:paraId="32417041" w14:textId="77777777" w:rsidTr="002600F5">
        <w:trPr>
          <w:trHeight w:val="570"/>
        </w:trPr>
        <w:tc>
          <w:tcPr>
            <w:tcW w:w="45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32EBE38" w14:textId="77777777" w:rsidR="00BD352B" w:rsidRDefault="00BD352B" w:rsidP="002600F5">
            <w:pPr>
              <w:shd w:val="clear" w:color="auto" w:fill="FFFFFF"/>
              <w:rPr>
                <w:rFonts w:ascii="Times New Roman" w:eastAsia="Times New Roman" w:hAnsi="Times New Roman" w:cs="Times New Roman"/>
                <w:color w:val="000000"/>
                <w:sz w:val="28"/>
                <w:szCs w:val="28"/>
              </w:rPr>
            </w:pPr>
            <w:r w:rsidRPr="00EC641A">
              <w:rPr>
                <w:rFonts w:ascii="Times New Roman" w:eastAsia="Times New Roman" w:hAnsi="Times New Roman" w:cs="Times New Roman"/>
                <w:color w:val="000000"/>
                <w:sz w:val="28"/>
                <w:szCs w:val="28"/>
              </w:rPr>
              <w:t>гетеролактическая ферментация</w:t>
            </w:r>
          </w:p>
          <w:p w14:paraId="7344393E" w14:textId="77777777" w:rsidR="00BD352B" w:rsidRPr="0032082E" w:rsidRDefault="00BD352B" w:rsidP="002600F5">
            <w:pPr>
              <w:shd w:val="clear" w:color="auto" w:fill="FFFFFF"/>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heterolactic fermentation</w:t>
            </w:r>
          </w:p>
        </w:tc>
        <w:tc>
          <w:tcPr>
            <w:tcW w:w="13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B54E3A1"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0,03830</w:t>
            </w: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2AD64BE"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0,6816</w:t>
            </w:r>
          </w:p>
        </w:tc>
        <w:tc>
          <w:tcPr>
            <w:tcW w:w="14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0FE8AE9" w14:textId="77777777" w:rsidR="00BD352B" w:rsidRDefault="00BD352B" w:rsidP="002600F5">
            <w:pPr>
              <w:shd w:val="clear" w:color="auto" w:fill="FFFFFF"/>
              <w:jc w:val="both"/>
              <w:rPr>
                <w:rFonts w:ascii="Times New Roman" w:eastAsia="Times New Roman" w:hAnsi="Times New Roman" w:cs="Times New Roman"/>
                <w:color w:val="000000"/>
                <w:sz w:val="28"/>
                <w:szCs w:val="28"/>
              </w:rPr>
            </w:pPr>
            <w:r w:rsidRPr="0032082E">
              <w:rPr>
                <w:rFonts w:ascii="Times New Roman" w:eastAsia="Times New Roman" w:hAnsi="Times New Roman" w:cs="Times New Roman"/>
                <w:color w:val="000000"/>
                <w:sz w:val="28"/>
                <w:szCs w:val="28"/>
              </w:rPr>
              <w:t>После лечения</w:t>
            </w:r>
          </w:p>
          <w:p w14:paraId="70240E31" w14:textId="77777777" w:rsidR="00BD352B" w:rsidRPr="0032082E" w:rsidRDefault="00BD352B" w:rsidP="002600F5">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lastRenderedPageBreak/>
              <w:t>After treatment</w:t>
            </w:r>
          </w:p>
        </w:tc>
      </w:tr>
      <w:tr w:rsidR="00BD352B" w:rsidRPr="0032082E" w14:paraId="77385A43" w14:textId="77777777" w:rsidTr="002600F5">
        <w:trPr>
          <w:trHeight w:val="746"/>
        </w:trPr>
        <w:tc>
          <w:tcPr>
            <w:tcW w:w="45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37C2A3C" w14:textId="77777777" w:rsidR="00BD352B" w:rsidRPr="00EC641A" w:rsidRDefault="00BD352B" w:rsidP="002600F5">
            <w:pPr>
              <w:shd w:val="clear" w:color="auto" w:fill="FFFFFF"/>
              <w:rPr>
                <w:rFonts w:ascii="Times New Roman" w:eastAsia="Times New Roman" w:hAnsi="Times New Roman" w:cs="Times New Roman"/>
                <w:color w:val="000000"/>
                <w:sz w:val="28"/>
                <w:szCs w:val="28"/>
              </w:rPr>
            </w:pPr>
            <w:r w:rsidRPr="00EC641A">
              <w:rPr>
                <w:rFonts w:ascii="Times New Roman" w:eastAsia="Times New Roman" w:hAnsi="Times New Roman" w:cs="Times New Roman"/>
                <w:color w:val="000000"/>
                <w:sz w:val="28"/>
                <w:szCs w:val="28"/>
              </w:rPr>
              <w:lastRenderedPageBreak/>
              <w:t>Биосинтез УДФ-</w:t>
            </w:r>
            <w:r w:rsidRPr="00EC641A">
              <w:rPr>
                <w:rFonts w:ascii="Times New Roman" w:eastAsia="Times New Roman" w:hAnsi="Times New Roman" w:cs="Times New Roman"/>
                <w:color w:val="000000"/>
                <w:sz w:val="28"/>
                <w:szCs w:val="28"/>
                <w:lang w:val="en-US"/>
              </w:rPr>
              <w:t>N</w:t>
            </w:r>
            <w:r w:rsidRPr="00EC641A">
              <w:rPr>
                <w:rFonts w:ascii="Times New Roman" w:eastAsia="Times New Roman" w:hAnsi="Times New Roman" w:cs="Times New Roman"/>
                <w:color w:val="000000"/>
                <w:sz w:val="28"/>
                <w:szCs w:val="28"/>
              </w:rPr>
              <w:t xml:space="preserve">-ацетилмурамоилпентапептида </w:t>
            </w:r>
            <w:r w:rsidRPr="00EC641A">
              <w:rPr>
                <w:rFonts w:ascii="Times New Roman" w:eastAsia="Times New Roman" w:hAnsi="Times New Roman" w:cs="Times New Roman"/>
                <w:color w:val="000000"/>
                <w:sz w:val="28"/>
                <w:szCs w:val="28"/>
                <w:lang w:val="en-US"/>
              </w:rPr>
              <w:t>III</w:t>
            </w:r>
            <w:r w:rsidRPr="00EC641A">
              <w:rPr>
                <w:rFonts w:ascii="Times New Roman" w:eastAsia="Times New Roman" w:hAnsi="Times New Roman" w:cs="Times New Roman"/>
                <w:color w:val="000000"/>
                <w:sz w:val="28"/>
                <w:szCs w:val="28"/>
              </w:rPr>
              <w:t xml:space="preserve"> (содержащий мезодиаминопимелат)</w:t>
            </w:r>
          </w:p>
          <w:p w14:paraId="1D6CF141" w14:textId="77777777" w:rsidR="00BD352B" w:rsidRPr="0032082E" w:rsidRDefault="00BD352B" w:rsidP="002600F5">
            <w:pPr>
              <w:shd w:val="clear" w:color="auto" w:fill="FFFFFF"/>
              <w:rPr>
                <w:rFonts w:ascii="Times New Roman" w:eastAsia="Times New Roman" w:hAnsi="Times New Roman" w:cs="Times New Roman"/>
                <w:sz w:val="28"/>
                <w:szCs w:val="28"/>
                <w:lang w:val="en-US"/>
              </w:rPr>
            </w:pPr>
            <w:r w:rsidRPr="0032082E">
              <w:rPr>
                <w:rFonts w:ascii="Times New Roman" w:eastAsia="Times New Roman" w:hAnsi="Times New Roman" w:cs="Times New Roman"/>
                <w:color w:val="000000"/>
                <w:sz w:val="28"/>
                <w:szCs w:val="28"/>
                <w:lang w:val="en-US"/>
              </w:rPr>
              <w:t>UDP-N-acetylmuramoyl-pentapeptide biosynthesis III (meso-diaminopimelate containing)</w:t>
            </w:r>
          </w:p>
        </w:tc>
        <w:tc>
          <w:tcPr>
            <w:tcW w:w="13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76FF997"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0,03838</w:t>
            </w: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DC711CA"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0,6816</w:t>
            </w:r>
          </w:p>
        </w:tc>
        <w:tc>
          <w:tcPr>
            <w:tcW w:w="14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90236A4" w14:textId="77777777" w:rsidR="00BD352B" w:rsidRDefault="00BD352B" w:rsidP="002600F5">
            <w:pPr>
              <w:shd w:val="clear" w:color="auto" w:fill="FFFFFF"/>
              <w:jc w:val="both"/>
              <w:rPr>
                <w:rFonts w:ascii="Times New Roman" w:eastAsia="Times New Roman" w:hAnsi="Times New Roman" w:cs="Times New Roman"/>
                <w:color w:val="000000"/>
                <w:sz w:val="28"/>
                <w:szCs w:val="28"/>
              </w:rPr>
            </w:pPr>
            <w:r w:rsidRPr="0032082E">
              <w:rPr>
                <w:rFonts w:ascii="Times New Roman" w:eastAsia="Times New Roman" w:hAnsi="Times New Roman" w:cs="Times New Roman"/>
                <w:color w:val="000000"/>
                <w:sz w:val="28"/>
                <w:szCs w:val="28"/>
              </w:rPr>
              <w:t>После лечения</w:t>
            </w:r>
          </w:p>
          <w:p w14:paraId="64F71D9F" w14:textId="77777777" w:rsidR="00BD352B" w:rsidRPr="0032082E" w:rsidRDefault="00BD352B" w:rsidP="002600F5">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After treatment</w:t>
            </w:r>
          </w:p>
        </w:tc>
      </w:tr>
      <w:tr w:rsidR="00BD352B" w:rsidRPr="0032082E" w14:paraId="019EA525" w14:textId="77777777" w:rsidTr="002600F5">
        <w:trPr>
          <w:trHeight w:val="570"/>
        </w:trPr>
        <w:tc>
          <w:tcPr>
            <w:tcW w:w="45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7EBC60F" w14:textId="77777777" w:rsidR="00BD352B" w:rsidRDefault="00BD352B" w:rsidP="002600F5">
            <w:pPr>
              <w:shd w:val="clear" w:color="auto" w:fill="FFFFFF"/>
              <w:rPr>
                <w:rFonts w:ascii="Times New Roman" w:eastAsia="Times New Roman" w:hAnsi="Times New Roman" w:cs="Times New Roman"/>
                <w:color w:val="000000"/>
                <w:sz w:val="28"/>
                <w:szCs w:val="28"/>
              </w:rPr>
            </w:pPr>
            <w:r w:rsidRPr="00EC641A">
              <w:rPr>
                <w:rFonts w:ascii="Times New Roman" w:eastAsia="Times New Roman" w:hAnsi="Times New Roman" w:cs="Times New Roman"/>
                <w:color w:val="000000"/>
                <w:sz w:val="28"/>
                <w:szCs w:val="28"/>
              </w:rPr>
              <w:t>разложение ацетилена (анаэробное)</w:t>
            </w:r>
          </w:p>
          <w:p w14:paraId="3B1A01E5" w14:textId="77777777" w:rsidR="00BD352B" w:rsidRPr="0032082E" w:rsidRDefault="00BD352B" w:rsidP="002600F5">
            <w:pPr>
              <w:shd w:val="clear" w:color="auto" w:fill="FFFFFF"/>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acetylene degradation (anaerobic)</w:t>
            </w:r>
          </w:p>
        </w:tc>
        <w:tc>
          <w:tcPr>
            <w:tcW w:w="13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FC77CDD"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0,04082</w:t>
            </w: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30E1FD9"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0,6816</w:t>
            </w:r>
          </w:p>
        </w:tc>
        <w:tc>
          <w:tcPr>
            <w:tcW w:w="14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FE8A185" w14:textId="77777777" w:rsidR="00BD352B" w:rsidRDefault="00BD352B" w:rsidP="002600F5">
            <w:pPr>
              <w:shd w:val="clear" w:color="auto" w:fill="FFFFFF"/>
              <w:jc w:val="both"/>
              <w:rPr>
                <w:rFonts w:ascii="Times New Roman" w:eastAsia="Times New Roman" w:hAnsi="Times New Roman" w:cs="Times New Roman"/>
                <w:color w:val="000000"/>
                <w:sz w:val="28"/>
                <w:szCs w:val="28"/>
              </w:rPr>
            </w:pPr>
            <w:r w:rsidRPr="0032082E">
              <w:rPr>
                <w:rFonts w:ascii="Times New Roman" w:eastAsia="Times New Roman" w:hAnsi="Times New Roman" w:cs="Times New Roman"/>
                <w:color w:val="000000"/>
                <w:sz w:val="28"/>
                <w:szCs w:val="28"/>
              </w:rPr>
              <w:t>После лечения</w:t>
            </w:r>
          </w:p>
          <w:p w14:paraId="7A895569" w14:textId="77777777" w:rsidR="00BD352B" w:rsidRPr="0032082E" w:rsidRDefault="00BD352B" w:rsidP="002600F5">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After treatment</w:t>
            </w:r>
          </w:p>
        </w:tc>
      </w:tr>
      <w:tr w:rsidR="00BD352B" w:rsidRPr="0032082E" w14:paraId="39DBAE36" w14:textId="77777777" w:rsidTr="002600F5">
        <w:trPr>
          <w:trHeight w:val="570"/>
        </w:trPr>
        <w:tc>
          <w:tcPr>
            <w:tcW w:w="45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E3223A1" w14:textId="77777777" w:rsidR="00BD352B" w:rsidRDefault="00BD352B" w:rsidP="002600F5">
            <w:pPr>
              <w:shd w:val="clear" w:color="auto" w:fill="FFFFFF"/>
              <w:rPr>
                <w:rFonts w:ascii="Times New Roman" w:eastAsia="Times New Roman" w:hAnsi="Times New Roman" w:cs="Times New Roman"/>
                <w:color w:val="000000"/>
                <w:sz w:val="28"/>
                <w:szCs w:val="28"/>
                <w:lang w:val="en-US"/>
              </w:rPr>
            </w:pPr>
            <w:r w:rsidRPr="00EC641A">
              <w:rPr>
                <w:rFonts w:ascii="Times New Roman" w:eastAsia="Times New Roman" w:hAnsi="Times New Roman" w:cs="Times New Roman"/>
                <w:color w:val="000000"/>
                <w:sz w:val="28"/>
                <w:szCs w:val="28"/>
              </w:rPr>
              <w:t>путь</w:t>
            </w:r>
            <w:r w:rsidRPr="00EC641A">
              <w:rPr>
                <w:rFonts w:ascii="Times New Roman" w:eastAsia="Times New Roman" w:hAnsi="Times New Roman" w:cs="Times New Roman"/>
                <w:color w:val="000000"/>
                <w:sz w:val="28"/>
                <w:szCs w:val="28"/>
                <w:lang w:val="en-US"/>
              </w:rPr>
              <w:t xml:space="preserve"> </w:t>
            </w:r>
            <w:r w:rsidRPr="00EC641A">
              <w:rPr>
                <w:rFonts w:ascii="Times New Roman" w:eastAsia="Times New Roman" w:hAnsi="Times New Roman" w:cs="Times New Roman"/>
                <w:color w:val="000000"/>
                <w:sz w:val="28"/>
                <w:szCs w:val="28"/>
              </w:rPr>
              <w:t>деградации</w:t>
            </w:r>
            <w:r w:rsidRPr="00EC641A">
              <w:rPr>
                <w:rFonts w:ascii="Times New Roman" w:eastAsia="Times New Roman" w:hAnsi="Times New Roman" w:cs="Times New Roman"/>
                <w:color w:val="000000"/>
                <w:sz w:val="28"/>
                <w:szCs w:val="28"/>
                <w:lang w:val="en-US"/>
              </w:rPr>
              <w:t xml:space="preserve"> </w:t>
            </w:r>
            <w:r w:rsidRPr="00EC641A">
              <w:rPr>
                <w:rFonts w:ascii="Times New Roman" w:eastAsia="Times New Roman" w:hAnsi="Times New Roman" w:cs="Times New Roman"/>
                <w:color w:val="000000"/>
                <w:sz w:val="28"/>
                <w:szCs w:val="28"/>
              </w:rPr>
              <w:t>орнитина</w:t>
            </w:r>
            <w:r w:rsidRPr="00EC641A">
              <w:rPr>
                <w:rFonts w:ascii="Times New Roman" w:eastAsia="Times New Roman" w:hAnsi="Times New Roman" w:cs="Times New Roman"/>
                <w:color w:val="000000"/>
                <w:sz w:val="28"/>
                <w:szCs w:val="28"/>
                <w:lang w:val="en-US"/>
              </w:rPr>
              <w:t xml:space="preserve"> </w:t>
            </w:r>
          </w:p>
          <w:p w14:paraId="248DB141" w14:textId="77777777" w:rsidR="00BD352B" w:rsidRPr="00EC641A" w:rsidRDefault="00BD352B" w:rsidP="002600F5">
            <w:pPr>
              <w:shd w:val="clear" w:color="auto" w:fill="FFFFFF"/>
              <w:rPr>
                <w:rFonts w:ascii="Times New Roman" w:eastAsia="Times New Roman" w:hAnsi="Times New Roman" w:cs="Times New Roman"/>
                <w:sz w:val="28"/>
                <w:szCs w:val="28"/>
                <w:lang w:val="en-US"/>
              </w:rPr>
            </w:pPr>
            <w:r w:rsidRPr="00EC641A">
              <w:rPr>
                <w:rFonts w:ascii="Times New Roman" w:eastAsia="Times New Roman" w:hAnsi="Times New Roman" w:cs="Times New Roman"/>
                <w:color w:val="000000"/>
                <w:sz w:val="28"/>
                <w:szCs w:val="28"/>
                <w:lang w:val="en-US"/>
              </w:rPr>
              <w:t>superpathway of ornithine degradation</w:t>
            </w:r>
          </w:p>
        </w:tc>
        <w:tc>
          <w:tcPr>
            <w:tcW w:w="13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AD5E0C7"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0,04152</w:t>
            </w: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A1D2E27"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0,6816</w:t>
            </w:r>
          </w:p>
        </w:tc>
        <w:tc>
          <w:tcPr>
            <w:tcW w:w="14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C804B63" w14:textId="77777777" w:rsidR="00BD352B" w:rsidRDefault="00BD352B" w:rsidP="002600F5">
            <w:pPr>
              <w:shd w:val="clear" w:color="auto" w:fill="FFFFFF"/>
              <w:jc w:val="both"/>
              <w:rPr>
                <w:rFonts w:ascii="Times New Roman" w:eastAsia="Times New Roman" w:hAnsi="Times New Roman" w:cs="Times New Roman"/>
                <w:color w:val="000000"/>
                <w:sz w:val="28"/>
                <w:szCs w:val="28"/>
              </w:rPr>
            </w:pPr>
            <w:r w:rsidRPr="0032082E">
              <w:rPr>
                <w:rFonts w:ascii="Times New Roman" w:eastAsia="Times New Roman" w:hAnsi="Times New Roman" w:cs="Times New Roman"/>
                <w:color w:val="000000"/>
                <w:sz w:val="28"/>
                <w:szCs w:val="28"/>
              </w:rPr>
              <w:t>После лечения</w:t>
            </w:r>
          </w:p>
          <w:p w14:paraId="20D8D7CE" w14:textId="77777777" w:rsidR="00BD352B" w:rsidRPr="0032082E" w:rsidRDefault="00BD352B" w:rsidP="002600F5">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After treatment</w:t>
            </w:r>
          </w:p>
        </w:tc>
      </w:tr>
      <w:tr w:rsidR="00BD352B" w:rsidRPr="0032082E" w14:paraId="602D300B" w14:textId="77777777" w:rsidTr="002600F5">
        <w:trPr>
          <w:trHeight w:val="570"/>
        </w:trPr>
        <w:tc>
          <w:tcPr>
            <w:tcW w:w="45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BB7262F" w14:textId="77777777" w:rsidR="00BD352B" w:rsidRDefault="00BD352B" w:rsidP="002600F5">
            <w:pPr>
              <w:shd w:val="clear" w:color="auto" w:fill="FFFFFF"/>
              <w:rPr>
                <w:rFonts w:ascii="Times New Roman" w:eastAsia="Times New Roman" w:hAnsi="Times New Roman" w:cs="Times New Roman"/>
                <w:color w:val="000000"/>
                <w:sz w:val="28"/>
                <w:szCs w:val="28"/>
                <w:lang w:val="en-US"/>
              </w:rPr>
            </w:pPr>
            <w:r w:rsidRPr="00EC641A">
              <w:rPr>
                <w:rFonts w:ascii="Times New Roman" w:eastAsia="Times New Roman" w:hAnsi="Times New Roman" w:cs="Times New Roman"/>
                <w:color w:val="000000"/>
                <w:sz w:val="28"/>
                <w:szCs w:val="28"/>
                <w:lang w:val="en-US"/>
              </w:rPr>
              <w:t>путь деградации глюкозы и ксилозы</w:t>
            </w:r>
          </w:p>
          <w:p w14:paraId="7C40A75F" w14:textId="77777777" w:rsidR="00BD352B" w:rsidRPr="0032082E" w:rsidRDefault="00BD352B" w:rsidP="002600F5">
            <w:pPr>
              <w:shd w:val="clear" w:color="auto" w:fill="FFFFFF"/>
              <w:rPr>
                <w:rFonts w:ascii="Times New Roman" w:eastAsia="Times New Roman" w:hAnsi="Times New Roman" w:cs="Times New Roman"/>
                <w:sz w:val="28"/>
                <w:szCs w:val="28"/>
                <w:lang w:val="en-US"/>
              </w:rPr>
            </w:pPr>
            <w:r w:rsidRPr="0032082E">
              <w:rPr>
                <w:rFonts w:ascii="Times New Roman" w:eastAsia="Times New Roman" w:hAnsi="Times New Roman" w:cs="Times New Roman"/>
                <w:color w:val="000000"/>
                <w:sz w:val="28"/>
                <w:szCs w:val="28"/>
                <w:lang w:val="en-US"/>
              </w:rPr>
              <w:t>superpathway of glucose and xylose degradation</w:t>
            </w:r>
          </w:p>
        </w:tc>
        <w:tc>
          <w:tcPr>
            <w:tcW w:w="13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761E098"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0,04152</w:t>
            </w: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0F21570"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0,6816</w:t>
            </w:r>
          </w:p>
        </w:tc>
        <w:tc>
          <w:tcPr>
            <w:tcW w:w="14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22D4AF2" w14:textId="77777777" w:rsidR="00BD352B" w:rsidRDefault="00BD352B" w:rsidP="002600F5">
            <w:pPr>
              <w:shd w:val="clear" w:color="auto" w:fill="FFFFFF"/>
              <w:jc w:val="both"/>
              <w:rPr>
                <w:rFonts w:ascii="Times New Roman" w:eastAsia="Times New Roman" w:hAnsi="Times New Roman" w:cs="Times New Roman"/>
                <w:color w:val="000000"/>
                <w:sz w:val="28"/>
                <w:szCs w:val="28"/>
              </w:rPr>
            </w:pPr>
            <w:r w:rsidRPr="0032082E">
              <w:rPr>
                <w:rFonts w:ascii="Times New Roman" w:eastAsia="Times New Roman" w:hAnsi="Times New Roman" w:cs="Times New Roman"/>
                <w:color w:val="000000"/>
                <w:sz w:val="28"/>
                <w:szCs w:val="28"/>
              </w:rPr>
              <w:t>До лечения</w:t>
            </w:r>
          </w:p>
          <w:p w14:paraId="5EA0F6E9" w14:textId="77777777" w:rsidR="00BD352B" w:rsidRPr="00EC641A" w:rsidRDefault="00BD352B" w:rsidP="002600F5">
            <w:pPr>
              <w:shd w:val="clear" w:color="auto" w:fill="FFFFFF"/>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Before treatment</w:t>
            </w:r>
          </w:p>
        </w:tc>
      </w:tr>
      <w:tr w:rsidR="00BD352B" w:rsidRPr="0032082E" w14:paraId="575D88A9" w14:textId="77777777" w:rsidTr="002600F5">
        <w:trPr>
          <w:trHeight w:val="570"/>
        </w:trPr>
        <w:tc>
          <w:tcPr>
            <w:tcW w:w="45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0990950" w14:textId="77777777" w:rsidR="00BD352B" w:rsidRDefault="00BD352B" w:rsidP="002600F5">
            <w:pPr>
              <w:shd w:val="clear" w:color="auto" w:fill="FFFFFF"/>
              <w:rPr>
                <w:rFonts w:ascii="Times New Roman" w:eastAsia="Times New Roman" w:hAnsi="Times New Roman" w:cs="Times New Roman"/>
                <w:color w:val="000000"/>
                <w:sz w:val="28"/>
                <w:szCs w:val="28"/>
              </w:rPr>
            </w:pPr>
            <w:r w:rsidRPr="00EC641A">
              <w:rPr>
                <w:rFonts w:ascii="Times New Roman" w:eastAsia="Times New Roman" w:hAnsi="Times New Roman" w:cs="Times New Roman"/>
                <w:color w:val="000000"/>
                <w:sz w:val="28"/>
                <w:szCs w:val="28"/>
              </w:rPr>
              <w:t>редактирование ацил</w:t>
            </w:r>
            <w:r>
              <w:rPr>
                <w:rFonts w:ascii="Times New Roman" w:eastAsia="Times New Roman" w:hAnsi="Times New Roman" w:cs="Times New Roman"/>
                <w:color w:val="000000"/>
                <w:sz w:val="28"/>
                <w:szCs w:val="28"/>
              </w:rPr>
              <w:t xml:space="preserve"> </w:t>
            </w:r>
            <w:r w:rsidRPr="00EC641A">
              <w:rPr>
                <w:rFonts w:ascii="Times New Roman" w:eastAsia="Times New Roman" w:hAnsi="Times New Roman" w:cs="Times New Roman"/>
                <w:color w:val="000000"/>
                <w:sz w:val="28"/>
                <w:szCs w:val="28"/>
              </w:rPr>
              <w:t>фосфатидилхолина</w:t>
            </w:r>
          </w:p>
          <w:p w14:paraId="4A070A71" w14:textId="77777777" w:rsidR="00BD352B" w:rsidRPr="0032082E" w:rsidRDefault="00BD352B" w:rsidP="002600F5">
            <w:pPr>
              <w:shd w:val="clear" w:color="auto" w:fill="FFFFFF"/>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phosphatidylcholine acyl editing</w:t>
            </w:r>
          </w:p>
        </w:tc>
        <w:tc>
          <w:tcPr>
            <w:tcW w:w="13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B287CBA"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0,04487</w:t>
            </w: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B459FB9"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0,6816</w:t>
            </w:r>
          </w:p>
        </w:tc>
        <w:tc>
          <w:tcPr>
            <w:tcW w:w="14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90D3FDE" w14:textId="77777777" w:rsidR="00BD352B" w:rsidRDefault="00BD352B" w:rsidP="002600F5">
            <w:pPr>
              <w:shd w:val="clear" w:color="auto" w:fill="FFFFFF"/>
              <w:jc w:val="both"/>
              <w:rPr>
                <w:rFonts w:ascii="Times New Roman" w:eastAsia="Times New Roman" w:hAnsi="Times New Roman" w:cs="Times New Roman"/>
                <w:color w:val="000000"/>
                <w:sz w:val="28"/>
                <w:szCs w:val="28"/>
              </w:rPr>
            </w:pPr>
            <w:r w:rsidRPr="0032082E">
              <w:rPr>
                <w:rFonts w:ascii="Times New Roman" w:eastAsia="Times New Roman" w:hAnsi="Times New Roman" w:cs="Times New Roman"/>
                <w:color w:val="000000"/>
                <w:sz w:val="28"/>
                <w:szCs w:val="28"/>
              </w:rPr>
              <w:t>После лечения</w:t>
            </w:r>
          </w:p>
          <w:p w14:paraId="7C58024F" w14:textId="77777777" w:rsidR="00BD352B" w:rsidRPr="0032082E" w:rsidRDefault="00BD352B" w:rsidP="002600F5">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After treatment</w:t>
            </w:r>
          </w:p>
        </w:tc>
      </w:tr>
      <w:tr w:rsidR="00BD352B" w:rsidRPr="0032082E" w14:paraId="112FABD8" w14:textId="77777777" w:rsidTr="002600F5">
        <w:trPr>
          <w:trHeight w:val="855"/>
        </w:trPr>
        <w:tc>
          <w:tcPr>
            <w:tcW w:w="45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A508DE4" w14:textId="77777777" w:rsidR="00BD352B" w:rsidRPr="00EC641A" w:rsidRDefault="00BD352B" w:rsidP="002600F5">
            <w:pPr>
              <w:shd w:val="clear" w:color="auto" w:fill="FFFFFF"/>
              <w:rPr>
                <w:rFonts w:ascii="Times New Roman" w:eastAsia="Times New Roman" w:hAnsi="Times New Roman" w:cs="Times New Roman"/>
                <w:color w:val="000000"/>
                <w:sz w:val="28"/>
                <w:szCs w:val="28"/>
              </w:rPr>
            </w:pPr>
            <w:r w:rsidRPr="00EC641A">
              <w:rPr>
                <w:rFonts w:ascii="Times New Roman" w:eastAsia="Times New Roman" w:hAnsi="Times New Roman" w:cs="Times New Roman"/>
                <w:color w:val="000000"/>
                <w:sz w:val="28"/>
                <w:szCs w:val="28"/>
              </w:rPr>
              <w:t>Биосинтез УДФ-</w:t>
            </w:r>
            <w:r w:rsidRPr="00EC641A">
              <w:rPr>
                <w:rFonts w:ascii="Times New Roman" w:eastAsia="Times New Roman" w:hAnsi="Times New Roman" w:cs="Times New Roman"/>
                <w:color w:val="000000"/>
                <w:sz w:val="28"/>
                <w:szCs w:val="28"/>
                <w:lang w:val="en-US"/>
              </w:rPr>
              <w:t>N</w:t>
            </w:r>
            <w:r w:rsidRPr="00EC641A">
              <w:rPr>
                <w:rFonts w:ascii="Times New Roman" w:eastAsia="Times New Roman" w:hAnsi="Times New Roman" w:cs="Times New Roman"/>
                <w:color w:val="000000"/>
                <w:sz w:val="28"/>
                <w:szCs w:val="28"/>
              </w:rPr>
              <w:t xml:space="preserve">-ацетилмурамоилпентапептида </w:t>
            </w:r>
            <w:r w:rsidRPr="00EC641A">
              <w:rPr>
                <w:rFonts w:ascii="Times New Roman" w:eastAsia="Times New Roman" w:hAnsi="Times New Roman" w:cs="Times New Roman"/>
                <w:color w:val="000000"/>
                <w:sz w:val="28"/>
                <w:szCs w:val="28"/>
                <w:lang w:val="en-US"/>
              </w:rPr>
              <w:t>I</w:t>
            </w:r>
            <w:r w:rsidRPr="00EC641A">
              <w:rPr>
                <w:rFonts w:ascii="Times New Roman" w:eastAsia="Times New Roman" w:hAnsi="Times New Roman" w:cs="Times New Roman"/>
                <w:color w:val="000000"/>
                <w:sz w:val="28"/>
                <w:szCs w:val="28"/>
              </w:rPr>
              <w:t xml:space="preserve"> (содержащий мезодиаминопимелат)</w:t>
            </w:r>
          </w:p>
          <w:p w14:paraId="3F603D25" w14:textId="77777777" w:rsidR="00BD352B" w:rsidRPr="0032082E" w:rsidRDefault="00BD352B" w:rsidP="002600F5">
            <w:pPr>
              <w:shd w:val="clear" w:color="auto" w:fill="FFFFFF"/>
              <w:rPr>
                <w:rFonts w:ascii="Times New Roman" w:eastAsia="Times New Roman" w:hAnsi="Times New Roman" w:cs="Times New Roman"/>
                <w:sz w:val="28"/>
                <w:szCs w:val="28"/>
                <w:lang w:val="en-US"/>
              </w:rPr>
            </w:pPr>
            <w:r w:rsidRPr="0032082E">
              <w:rPr>
                <w:rFonts w:ascii="Times New Roman" w:eastAsia="Times New Roman" w:hAnsi="Times New Roman" w:cs="Times New Roman"/>
                <w:color w:val="000000"/>
                <w:sz w:val="28"/>
                <w:szCs w:val="28"/>
                <w:lang w:val="en-US"/>
              </w:rPr>
              <w:t>UDP-N-acetylmuramoyl-pentapeptide biosynthesis I (meso-diaminopimelate containing)</w:t>
            </w:r>
          </w:p>
        </w:tc>
        <w:tc>
          <w:tcPr>
            <w:tcW w:w="13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A167BB2"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0,04844</w:t>
            </w: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B9451E6" w14:textId="77777777" w:rsidR="00BD352B" w:rsidRPr="0032082E" w:rsidRDefault="00BD352B" w:rsidP="002600F5">
            <w:pPr>
              <w:shd w:val="clear" w:color="auto" w:fill="FFFFFF"/>
              <w:jc w:val="right"/>
              <w:rPr>
                <w:rFonts w:ascii="Times New Roman" w:eastAsia="Times New Roman" w:hAnsi="Times New Roman" w:cs="Times New Roman"/>
                <w:sz w:val="28"/>
                <w:szCs w:val="28"/>
              </w:rPr>
            </w:pPr>
            <w:r w:rsidRPr="0032082E">
              <w:rPr>
                <w:rFonts w:ascii="Times New Roman" w:eastAsia="Times New Roman" w:hAnsi="Times New Roman" w:cs="Times New Roman"/>
                <w:color w:val="000000"/>
                <w:sz w:val="28"/>
                <w:szCs w:val="28"/>
              </w:rPr>
              <w:t>0,6816</w:t>
            </w:r>
          </w:p>
        </w:tc>
        <w:tc>
          <w:tcPr>
            <w:tcW w:w="14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416D686" w14:textId="77777777" w:rsidR="00BD352B" w:rsidRDefault="00BD352B" w:rsidP="002600F5">
            <w:pPr>
              <w:shd w:val="clear" w:color="auto" w:fill="FFFFFF"/>
              <w:jc w:val="both"/>
              <w:rPr>
                <w:rFonts w:ascii="Times New Roman" w:eastAsia="Times New Roman" w:hAnsi="Times New Roman" w:cs="Times New Roman"/>
                <w:color w:val="000000"/>
                <w:sz w:val="28"/>
                <w:szCs w:val="28"/>
              </w:rPr>
            </w:pPr>
            <w:r w:rsidRPr="0032082E">
              <w:rPr>
                <w:rFonts w:ascii="Times New Roman" w:eastAsia="Times New Roman" w:hAnsi="Times New Roman" w:cs="Times New Roman"/>
                <w:color w:val="000000"/>
                <w:sz w:val="28"/>
                <w:szCs w:val="28"/>
              </w:rPr>
              <w:t>После лечения</w:t>
            </w:r>
          </w:p>
          <w:p w14:paraId="7B3090CB" w14:textId="77777777" w:rsidR="00BD352B" w:rsidRPr="0032082E" w:rsidRDefault="00BD352B" w:rsidP="002600F5">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After treatment</w:t>
            </w:r>
          </w:p>
        </w:tc>
      </w:tr>
    </w:tbl>
    <w:p w14:paraId="327EBF35" w14:textId="77777777" w:rsidR="00366CEE" w:rsidRPr="00BD352B" w:rsidRDefault="00366CEE" w:rsidP="00366CEE">
      <w:pPr>
        <w:rPr>
          <w:lang w:val="en-US"/>
        </w:rPr>
      </w:pPr>
    </w:p>
    <w:p w14:paraId="38F2FF80" w14:textId="77777777" w:rsidR="00366CEE" w:rsidRPr="00BD352B" w:rsidRDefault="00366CEE" w:rsidP="003B0926">
      <w:pPr>
        <w:tabs>
          <w:tab w:val="left" w:pos="3330"/>
        </w:tabs>
        <w:spacing w:after="0" w:line="360" w:lineRule="auto"/>
        <w:jc w:val="center"/>
        <w:rPr>
          <w:rFonts w:ascii="Times New Roman" w:hAnsi="Times New Roman" w:cs="Times New Roman"/>
          <w:b/>
          <w:sz w:val="28"/>
          <w:szCs w:val="28"/>
          <w:lang w:val="en-US"/>
        </w:rPr>
        <w:sectPr w:rsidR="00366CEE" w:rsidRPr="00BD352B" w:rsidSect="00C71703">
          <w:pgSz w:w="11906" w:h="16838"/>
          <w:pgMar w:top="1134" w:right="851" w:bottom="1134" w:left="1701" w:header="709" w:footer="709" w:gutter="0"/>
          <w:cols w:space="708"/>
          <w:docGrid w:linePitch="360"/>
        </w:sectPr>
      </w:pPr>
    </w:p>
    <w:p w14:paraId="46E0540F" w14:textId="021D4BD6" w:rsidR="006D34FD" w:rsidRPr="006D34FD" w:rsidRDefault="006D34FD" w:rsidP="003B0926">
      <w:pPr>
        <w:tabs>
          <w:tab w:val="left" w:pos="3330"/>
        </w:tabs>
        <w:spacing w:after="0" w:line="360" w:lineRule="auto"/>
        <w:jc w:val="center"/>
        <w:rPr>
          <w:rFonts w:ascii="Times New Roman" w:hAnsi="Times New Roman" w:cs="Times New Roman"/>
          <w:b/>
          <w:sz w:val="28"/>
          <w:szCs w:val="28"/>
        </w:rPr>
      </w:pPr>
      <w:r w:rsidRPr="006D34FD">
        <w:rPr>
          <w:rFonts w:ascii="Times New Roman" w:hAnsi="Times New Roman" w:cs="Times New Roman"/>
          <w:b/>
          <w:sz w:val="28"/>
          <w:szCs w:val="28"/>
        </w:rPr>
        <w:lastRenderedPageBreak/>
        <w:t>РИСУНКИ</w:t>
      </w:r>
    </w:p>
    <w:p w14:paraId="2705962C" w14:textId="77777777" w:rsidR="00C71703" w:rsidRPr="006D34FD" w:rsidRDefault="00C71703" w:rsidP="003B0926">
      <w:pPr>
        <w:tabs>
          <w:tab w:val="left" w:pos="3330"/>
        </w:tabs>
        <w:spacing w:after="0" w:line="360" w:lineRule="auto"/>
        <w:jc w:val="both"/>
        <w:rPr>
          <w:rFonts w:ascii="Times New Roman" w:hAnsi="Times New Roman" w:cs="Times New Roman"/>
          <w:sz w:val="28"/>
          <w:szCs w:val="28"/>
        </w:rPr>
      </w:pPr>
    </w:p>
    <w:p w14:paraId="1C5EE94F" w14:textId="79B9DE61" w:rsidR="00995AF7" w:rsidRDefault="00B7008C" w:rsidP="003B0926">
      <w:pPr>
        <w:spacing w:line="360" w:lineRule="auto"/>
        <w:jc w:val="both"/>
        <w:rPr>
          <w:rFonts w:ascii="Times New Roman" w:eastAsia="Times New Roman" w:hAnsi="Times New Roman" w:cs="Times New Roman"/>
          <w:sz w:val="28"/>
          <w:szCs w:val="28"/>
        </w:rPr>
      </w:pPr>
      <w:r w:rsidRPr="00995AF7">
        <w:rPr>
          <w:rFonts w:ascii="Times New Roman" w:hAnsi="Times New Roman" w:cs="Times New Roman"/>
          <w:b/>
          <w:sz w:val="28"/>
          <w:szCs w:val="28"/>
        </w:rPr>
        <w:t>Рисунок 1</w:t>
      </w:r>
      <w:r w:rsidR="00DB2BC8" w:rsidRPr="00995AF7">
        <w:rPr>
          <w:rFonts w:ascii="Times New Roman" w:hAnsi="Times New Roman" w:cs="Times New Roman"/>
          <w:b/>
          <w:sz w:val="28"/>
          <w:szCs w:val="28"/>
        </w:rPr>
        <w:t>.</w:t>
      </w:r>
      <w:r w:rsidR="006D34FD" w:rsidRPr="00995AF7">
        <w:rPr>
          <w:rFonts w:ascii="Times New Roman" w:hAnsi="Times New Roman" w:cs="Times New Roman"/>
          <w:sz w:val="28"/>
          <w:szCs w:val="28"/>
        </w:rPr>
        <w:t xml:space="preserve"> </w:t>
      </w:r>
      <w:r w:rsidR="00995AF7" w:rsidRPr="00995AF7">
        <w:rPr>
          <w:rFonts w:ascii="Times New Roman" w:eastAsia="Times New Roman" w:hAnsi="Times New Roman" w:cs="Times New Roman"/>
          <w:sz w:val="28"/>
          <w:szCs w:val="28"/>
        </w:rPr>
        <w:t>Общая характеристика бактериального сообщества кишечного микробиома больных ТБ: сравнение альфа- (а) и бета- разнообразия (б) бактериальных сообществ микробиома больных ТБ до начала лечения и после прохождения химиотерапии, (в) анализ главных компонент вариабельности микробного состава кишечника больных ТБ (PCA)</w:t>
      </w:r>
      <w:r w:rsidR="00995AF7">
        <w:rPr>
          <w:rFonts w:ascii="Times New Roman" w:eastAsia="Times New Roman" w:hAnsi="Times New Roman" w:cs="Times New Roman"/>
          <w:sz w:val="28"/>
          <w:szCs w:val="28"/>
        </w:rPr>
        <w:t>.</w:t>
      </w:r>
    </w:p>
    <w:p w14:paraId="5CB4EA32" w14:textId="3B1ED766" w:rsidR="005F7908" w:rsidRPr="00995AF7" w:rsidRDefault="005F7908" w:rsidP="005F7908">
      <w:pPr>
        <w:spacing w:line="360" w:lineRule="auto"/>
        <w:jc w:val="both"/>
        <w:rPr>
          <w:rFonts w:ascii="Times New Roman" w:eastAsia="Times New Roman" w:hAnsi="Times New Roman" w:cs="Times New Roman"/>
          <w:sz w:val="28"/>
          <w:szCs w:val="28"/>
          <w:lang w:val="en-US"/>
        </w:rPr>
      </w:pPr>
      <w:r w:rsidRPr="00995AF7">
        <w:rPr>
          <w:rFonts w:ascii="Times New Roman" w:eastAsia="Times New Roman" w:hAnsi="Times New Roman" w:cs="Times New Roman"/>
          <w:b/>
          <w:sz w:val="28"/>
          <w:szCs w:val="28"/>
          <w:lang w:val="en-US"/>
        </w:rPr>
        <w:t>Figure 1.</w:t>
      </w:r>
      <w:r w:rsidRPr="00995AF7">
        <w:rPr>
          <w:rFonts w:ascii="Times New Roman" w:eastAsia="Times New Roman" w:hAnsi="Times New Roman" w:cs="Times New Roman"/>
          <w:sz w:val="28"/>
          <w:szCs w:val="28"/>
          <w:lang w:val="en-US"/>
        </w:rPr>
        <w:t xml:space="preserve"> General characteristics of </w:t>
      </w:r>
      <w:r w:rsidR="00AB04CA" w:rsidRPr="00995AF7">
        <w:rPr>
          <w:rFonts w:ascii="Times New Roman" w:eastAsia="Times New Roman" w:hAnsi="Times New Roman" w:cs="Times New Roman"/>
          <w:sz w:val="28"/>
          <w:szCs w:val="28"/>
          <w:lang w:val="en-US"/>
        </w:rPr>
        <w:t xml:space="preserve">gut bacterial microbiome </w:t>
      </w:r>
      <w:r w:rsidRPr="00995AF7">
        <w:rPr>
          <w:rFonts w:ascii="Times New Roman" w:eastAsia="Times New Roman" w:hAnsi="Times New Roman" w:cs="Times New Roman"/>
          <w:sz w:val="28"/>
          <w:szCs w:val="28"/>
          <w:lang w:val="en-US"/>
        </w:rPr>
        <w:t xml:space="preserve">community </w:t>
      </w:r>
      <w:r w:rsidR="00AB04CA">
        <w:rPr>
          <w:rFonts w:ascii="Times New Roman" w:eastAsia="Times New Roman" w:hAnsi="Times New Roman" w:cs="Times New Roman"/>
          <w:sz w:val="28"/>
          <w:szCs w:val="28"/>
          <w:lang w:val="en-US"/>
        </w:rPr>
        <w:t xml:space="preserve">in </w:t>
      </w:r>
      <w:r w:rsidRPr="00995AF7">
        <w:rPr>
          <w:rFonts w:ascii="Times New Roman" w:eastAsia="Times New Roman" w:hAnsi="Times New Roman" w:cs="Times New Roman"/>
          <w:sz w:val="28"/>
          <w:szCs w:val="28"/>
          <w:lang w:val="en-US"/>
        </w:rPr>
        <w:t>TB patients: comparison of alpha (a) and beta (</w:t>
      </w:r>
      <w:r w:rsidRPr="00995AF7">
        <w:rPr>
          <w:rFonts w:ascii="Times New Roman" w:eastAsia="Times New Roman" w:hAnsi="Times New Roman" w:cs="Times New Roman"/>
          <w:sz w:val="28"/>
          <w:szCs w:val="28"/>
        </w:rPr>
        <w:t>б</w:t>
      </w:r>
      <w:r w:rsidRPr="00995AF7">
        <w:rPr>
          <w:rFonts w:ascii="Times New Roman" w:eastAsia="Times New Roman" w:hAnsi="Times New Roman" w:cs="Times New Roman"/>
          <w:sz w:val="28"/>
          <w:szCs w:val="28"/>
          <w:lang w:val="en-US"/>
        </w:rPr>
        <w:t>) diversity of gut microbiomes in two study groups: pre-treatment TB patients (before treatment), post-treatment TB patients (after treatment); (</w:t>
      </w:r>
      <w:r w:rsidRPr="00995AF7">
        <w:rPr>
          <w:rFonts w:ascii="Times New Roman" w:eastAsia="Times New Roman" w:hAnsi="Times New Roman" w:cs="Times New Roman"/>
          <w:sz w:val="28"/>
          <w:szCs w:val="28"/>
        </w:rPr>
        <w:t>в</w:t>
      </w:r>
      <w:r w:rsidRPr="00995AF7">
        <w:rPr>
          <w:rFonts w:ascii="Times New Roman" w:eastAsia="Times New Roman" w:hAnsi="Times New Roman" w:cs="Times New Roman"/>
          <w:sz w:val="28"/>
          <w:szCs w:val="28"/>
          <w:lang w:val="en-US"/>
        </w:rPr>
        <w:t>) Principal component analysis of microbial variability in donors (PCA)</w:t>
      </w:r>
      <w:r>
        <w:rPr>
          <w:rFonts w:ascii="Times New Roman" w:eastAsia="Times New Roman" w:hAnsi="Times New Roman" w:cs="Times New Roman"/>
          <w:sz w:val="28"/>
          <w:szCs w:val="28"/>
          <w:lang w:val="en-US"/>
        </w:rPr>
        <w:t>.</w:t>
      </w:r>
    </w:p>
    <w:p w14:paraId="6A9527A5" w14:textId="77777777" w:rsidR="005F7908" w:rsidRPr="005F7908" w:rsidRDefault="005F7908" w:rsidP="003B0926">
      <w:pPr>
        <w:spacing w:line="360" w:lineRule="auto"/>
        <w:jc w:val="both"/>
        <w:rPr>
          <w:rFonts w:ascii="Times New Roman" w:eastAsia="Times New Roman" w:hAnsi="Times New Roman" w:cs="Times New Roman"/>
          <w:sz w:val="28"/>
          <w:szCs w:val="28"/>
          <w:lang w:val="en-US"/>
        </w:rPr>
      </w:pPr>
    </w:p>
    <w:p w14:paraId="6D0BC5FB" w14:textId="2B9FF33B" w:rsidR="004E4F53" w:rsidRPr="00995AF7" w:rsidRDefault="005F7908" w:rsidP="003B092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242E5EB" wp14:editId="7EB70C70">
            <wp:extent cx="5939790" cy="3041015"/>
            <wp:effectExtent l="0" t="0" r="381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
                      <a:extLst>
                        <a:ext uri="{28A0092B-C50C-407E-A947-70E740481C1C}">
                          <a14:useLocalDpi xmlns:a14="http://schemas.microsoft.com/office/drawing/2010/main" val="0"/>
                        </a:ext>
                      </a:extLst>
                    </a:blip>
                    <a:stretch>
                      <a:fillRect/>
                    </a:stretch>
                  </pic:blipFill>
                  <pic:spPr>
                    <a:xfrm>
                      <a:off x="0" y="0"/>
                      <a:ext cx="5939790" cy="3041015"/>
                    </a:xfrm>
                    <a:prstGeom prst="rect">
                      <a:avLst/>
                    </a:prstGeom>
                  </pic:spPr>
                </pic:pic>
              </a:graphicData>
            </a:graphic>
          </wp:inline>
        </w:drawing>
      </w:r>
    </w:p>
    <w:p w14:paraId="54430B62" w14:textId="77777777" w:rsidR="005F7908" w:rsidRDefault="005F7908" w:rsidP="003B0926">
      <w:pPr>
        <w:spacing w:line="360" w:lineRule="auto"/>
        <w:jc w:val="both"/>
        <w:rPr>
          <w:rFonts w:ascii="Times New Roman" w:eastAsia="Times New Roman" w:hAnsi="Times New Roman" w:cs="Times New Roman"/>
          <w:b/>
          <w:sz w:val="28"/>
          <w:szCs w:val="28"/>
        </w:rPr>
        <w:sectPr w:rsidR="005F7908" w:rsidSect="00C71703">
          <w:pgSz w:w="11906" w:h="16838"/>
          <w:pgMar w:top="1134" w:right="851" w:bottom="1134" w:left="1701" w:header="709" w:footer="709" w:gutter="0"/>
          <w:cols w:space="708"/>
          <w:docGrid w:linePitch="360"/>
        </w:sectPr>
      </w:pPr>
    </w:p>
    <w:p w14:paraId="49BF21A6" w14:textId="3097B1B9" w:rsidR="005F7908" w:rsidRPr="005F7908" w:rsidRDefault="00995AF7" w:rsidP="005F7908">
      <w:pPr>
        <w:spacing w:line="360" w:lineRule="auto"/>
        <w:jc w:val="both"/>
        <w:rPr>
          <w:rFonts w:ascii="Times New Roman" w:eastAsia="Times New Roman" w:hAnsi="Times New Roman" w:cs="Times New Roman"/>
          <w:sz w:val="28"/>
          <w:szCs w:val="28"/>
          <w:lang w:val="en-US"/>
        </w:rPr>
      </w:pPr>
      <w:r w:rsidRPr="00995AF7">
        <w:rPr>
          <w:rFonts w:ascii="Times New Roman" w:eastAsia="Times New Roman" w:hAnsi="Times New Roman" w:cs="Times New Roman"/>
          <w:b/>
          <w:sz w:val="28"/>
          <w:szCs w:val="28"/>
        </w:rPr>
        <w:lastRenderedPageBreak/>
        <w:t>Рисунок 2.</w:t>
      </w:r>
      <w:r w:rsidRPr="00995AF7">
        <w:rPr>
          <w:rFonts w:ascii="Times New Roman" w:eastAsia="Times New Roman" w:hAnsi="Times New Roman" w:cs="Times New Roman"/>
          <w:sz w:val="28"/>
          <w:szCs w:val="28"/>
        </w:rPr>
        <w:t xml:space="preserve"> Таксономический состав микробиоты кишечника в исследуемых группах больных ТБ на уровне </w:t>
      </w:r>
      <w:r>
        <w:rPr>
          <w:rFonts w:ascii="Times New Roman" w:eastAsia="Times New Roman" w:hAnsi="Times New Roman" w:cs="Times New Roman"/>
          <w:sz w:val="28"/>
          <w:szCs w:val="28"/>
        </w:rPr>
        <w:t>типа, порядка, семейства и рода.</w:t>
      </w:r>
      <w:r w:rsidR="005F7908" w:rsidRPr="005F7908">
        <w:rPr>
          <w:rFonts w:ascii="Times New Roman" w:eastAsia="Times New Roman" w:hAnsi="Times New Roman" w:cs="Times New Roman"/>
          <w:b/>
          <w:sz w:val="28"/>
          <w:szCs w:val="28"/>
        </w:rPr>
        <w:t xml:space="preserve"> </w:t>
      </w:r>
      <w:r w:rsidR="005F7908" w:rsidRPr="00995AF7">
        <w:rPr>
          <w:rFonts w:ascii="Times New Roman" w:eastAsia="Times New Roman" w:hAnsi="Times New Roman" w:cs="Times New Roman"/>
          <w:b/>
          <w:sz w:val="28"/>
          <w:szCs w:val="28"/>
          <w:lang w:val="en-US"/>
        </w:rPr>
        <w:t>Figure 2.</w:t>
      </w:r>
      <w:r w:rsidR="005F7908" w:rsidRPr="00995AF7">
        <w:rPr>
          <w:rFonts w:ascii="Times New Roman" w:eastAsia="Times New Roman" w:hAnsi="Times New Roman" w:cs="Times New Roman"/>
          <w:sz w:val="28"/>
          <w:szCs w:val="28"/>
          <w:lang w:val="en-US"/>
        </w:rPr>
        <w:t xml:space="preserve"> Taxonomic composition of the intestinal microbiota in the TB groups at the level of phylum, order, family, and genus.</w:t>
      </w:r>
    </w:p>
    <w:p w14:paraId="1C07D92B" w14:textId="447AA84F" w:rsidR="005F7908" w:rsidRPr="005F7908" w:rsidRDefault="005F7908" w:rsidP="005F7908">
      <w:pPr>
        <w:spacing w:line="360" w:lineRule="auto"/>
        <w:jc w:val="both"/>
        <w:rPr>
          <w:rFonts w:ascii="Times New Roman" w:eastAsia="Times New Roman" w:hAnsi="Times New Roman" w:cs="Times New Roman"/>
          <w:sz w:val="28"/>
          <w:szCs w:val="28"/>
          <w:lang w:val="en-US"/>
        </w:rPr>
      </w:pPr>
    </w:p>
    <w:p w14:paraId="11832E86" w14:textId="736EC7D1" w:rsidR="005F7908" w:rsidRPr="005F7908" w:rsidRDefault="005F7908" w:rsidP="003B0926">
      <w:pPr>
        <w:spacing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lang w:val="en-US"/>
        </w:rPr>
        <w:lastRenderedPageBreak/>
        <w:drawing>
          <wp:inline distT="0" distB="0" distL="0" distR="0" wp14:anchorId="7BF49389" wp14:editId="2C0AC873">
            <wp:extent cx="5939790" cy="8150225"/>
            <wp:effectExtent l="0" t="0" r="381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1">
                      <a:extLst>
                        <a:ext uri="{28A0092B-C50C-407E-A947-70E740481C1C}">
                          <a14:useLocalDpi xmlns:a14="http://schemas.microsoft.com/office/drawing/2010/main" val="0"/>
                        </a:ext>
                      </a:extLst>
                    </a:blip>
                    <a:stretch>
                      <a:fillRect/>
                    </a:stretch>
                  </pic:blipFill>
                  <pic:spPr>
                    <a:xfrm>
                      <a:off x="0" y="0"/>
                      <a:ext cx="5939790" cy="8150225"/>
                    </a:xfrm>
                    <a:prstGeom prst="rect">
                      <a:avLst/>
                    </a:prstGeom>
                  </pic:spPr>
                </pic:pic>
              </a:graphicData>
            </a:graphic>
          </wp:inline>
        </w:drawing>
      </w:r>
    </w:p>
    <w:p w14:paraId="678ADC3E" w14:textId="77777777" w:rsidR="00995AF7" w:rsidRPr="00995AF7" w:rsidRDefault="00995AF7" w:rsidP="003B0926">
      <w:pPr>
        <w:spacing w:line="360" w:lineRule="auto"/>
        <w:jc w:val="both"/>
        <w:rPr>
          <w:rFonts w:ascii="Times New Roman" w:eastAsia="Times New Roman" w:hAnsi="Times New Roman" w:cs="Times New Roman"/>
          <w:sz w:val="28"/>
          <w:szCs w:val="28"/>
        </w:rPr>
      </w:pPr>
      <w:r w:rsidRPr="00995AF7">
        <w:rPr>
          <w:rFonts w:ascii="Times New Roman" w:eastAsia="Times New Roman" w:hAnsi="Times New Roman" w:cs="Times New Roman"/>
          <w:b/>
          <w:sz w:val="28"/>
          <w:szCs w:val="28"/>
        </w:rPr>
        <w:lastRenderedPageBreak/>
        <w:t>Рисунок 3.</w:t>
      </w:r>
      <w:r w:rsidRPr="00995AF7">
        <w:rPr>
          <w:rFonts w:ascii="Times New Roman" w:eastAsia="Times New Roman" w:hAnsi="Times New Roman" w:cs="Times New Roman"/>
          <w:sz w:val="28"/>
          <w:szCs w:val="28"/>
        </w:rPr>
        <w:t xml:space="preserve"> Частота дифференциально представленных таксонов, выявленных у больных ТБ до и после лечения.</w:t>
      </w:r>
    </w:p>
    <w:p w14:paraId="553019A7" w14:textId="293A2FA9" w:rsidR="00995AF7" w:rsidRDefault="00995AF7" w:rsidP="003B0926">
      <w:pPr>
        <w:spacing w:line="360" w:lineRule="auto"/>
        <w:jc w:val="both"/>
        <w:rPr>
          <w:rFonts w:ascii="Times New Roman" w:eastAsia="Times New Roman" w:hAnsi="Times New Roman" w:cs="Times New Roman"/>
          <w:sz w:val="28"/>
          <w:szCs w:val="28"/>
          <w:lang w:val="en-US"/>
        </w:rPr>
      </w:pPr>
      <w:r w:rsidRPr="00995AF7">
        <w:rPr>
          <w:rFonts w:ascii="Times New Roman" w:eastAsia="Times New Roman" w:hAnsi="Times New Roman" w:cs="Times New Roman"/>
          <w:b/>
          <w:sz w:val="28"/>
          <w:szCs w:val="28"/>
          <w:lang w:val="en-US"/>
        </w:rPr>
        <w:t>Figure 3.</w:t>
      </w:r>
      <w:r w:rsidRPr="00995AF7">
        <w:rPr>
          <w:rFonts w:ascii="Times New Roman" w:eastAsia="Times New Roman" w:hAnsi="Times New Roman" w:cs="Times New Roman"/>
          <w:sz w:val="28"/>
          <w:szCs w:val="28"/>
          <w:lang w:val="en-US"/>
        </w:rPr>
        <w:t xml:space="preserve"> </w:t>
      </w:r>
      <w:r w:rsidR="00AB04CA">
        <w:rPr>
          <w:rFonts w:ascii="Times New Roman" w:eastAsia="Times New Roman" w:hAnsi="Times New Roman" w:cs="Times New Roman"/>
          <w:sz w:val="28"/>
          <w:szCs w:val="28"/>
          <w:lang w:val="en-US"/>
        </w:rPr>
        <w:t>Percentage</w:t>
      </w:r>
      <w:r w:rsidR="00AB04CA" w:rsidRPr="00995AF7">
        <w:rPr>
          <w:rFonts w:ascii="Times New Roman" w:eastAsia="Times New Roman" w:hAnsi="Times New Roman" w:cs="Times New Roman"/>
          <w:sz w:val="28"/>
          <w:szCs w:val="28"/>
          <w:lang w:val="en-US"/>
        </w:rPr>
        <w:t xml:space="preserve"> </w:t>
      </w:r>
      <w:r w:rsidRPr="00995AF7">
        <w:rPr>
          <w:rFonts w:ascii="Times New Roman" w:eastAsia="Times New Roman" w:hAnsi="Times New Roman" w:cs="Times New Roman"/>
          <w:sz w:val="28"/>
          <w:szCs w:val="28"/>
          <w:lang w:val="en-US"/>
        </w:rPr>
        <w:t>of differentially abundant taxa identified between pre-treatment and post-treatment TB pairs.</w:t>
      </w:r>
    </w:p>
    <w:p w14:paraId="3B7B4F12" w14:textId="6CB8BD64" w:rsidR="005F7908" w:rsidRPr="00995AF7" w:rsidRDefault="005F7908" w:rsidP="003B0926">
      <w:pPr>
        <w:spacing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lang w:val="en-US"/>
        </w:rPr>
        <w:drawing>
          <wp:inline distT="0" distB="0" distL="0" distR="0" wp14:anchorId="0646949A" wp14:editId="7AE05352">
            <wp:extent cx="5894832" cy="3462528"/>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94832" cy="3462528"/>
                    </a:xfrm>
                    <a:prstGeom prst="rect">
                      <a:avLst/>
                    </a:prstGeom>
                  </pic:spPr>
                </pic:pic>
              </a:graphicData>
            </a:graphic>
          </wp:inline>
        </w:drawing>
      </w:r>
    </w:p>
    <w:p w14:paraId="59048EA8" w14:textId="77777777" w:rsidR="005F7908" w:rsidRDefault="005F7908" w:rsidP="003B0926">
      <w:pPr>
        <w:spacing w:line="360" w:lineRule="auto"/>
        <w:jc w:val="both"/>
        <w:rPr>
          <w:rFonts w:ascii="Times New Roman" w:eastAsia="Times New Roman" w:hAnsi="Times New Roman" w:cs="Times New Roman"/>
          <w:b/>
          <w:sz w:val="28"/>
          <w:szCs w:val="28"/>
        </w:rPr>
        <w:sectPr w:rsidR="005F7908" w:rsidSect="00C71703">
          <w:pgSz w:w="11906" w:h="16838"/>
          <w:pgMar w:top="1134" w:right="851" w:bottom="1134" w:left="1701" w:header="709" w:footer="709" w:gutter="0"/>
          <w:cols w:space="708"/>
          <w:docGrid w:linePitch="360"/>
        </w:sectPr>
      </w:pPr>
    </w:p>
    <w:p w14:paraId="3155016C" w14:textId="49B8FE67" w:rsidR="00995AF7" w:rsidRPr="00995AF7" w:rsidRDefault="00995AF7" w:rsidP="003B0926">
      <w:pPr>
        <w:spacing w:line="360" w:lineRule="auto"/>
        <w:jc w:val="both"/>
        <w:rPr>
          <w:rFonts w:ascii="Times New Roman" w:eastAsia="Times New Roman" w:hAnsi="Times New Roman" w:cs="Times New Roman"/>
          <w:sz w:val="28"/>
          <w:szCs w:val="28"/>
        </w:rPr>
      </w:pPr>
      <w:r w:rsidRPr="00995AF7">
        <w:rPr>
          <w:rFonts w:ascii="Times New Roman" w:eastAsia="Times New Roman" w:hAnsi="Times New Roman" w:cs="Times New Roman"/>
          <w:b/>
          <w:sz w:val="28"/>
          <w:szCs w:val="28"/>
        </w:rPr>
        <w:lastRenderedPageBreak/>
        <w:t>Рисунок 4.</w:t>
      </w:r>
      <w:r w:rsidRPr="00995AF7">
        <w:rPr>
          <w:rFonts w:ascii="Times New Roman" w:eastAsia="Times New Roman" w:hAnsi="Times New Roman" w:cs="Times New Roman"/>
          <w:sz w:val="28"/>
          <w:szCs w:val="28"/>
        </w:rPr>
        <w:t xml:space="preserve"> Иерархия метаболических путей, выявленных у больных туберкулезом. </w:t>
      </w:r>
    </w:p>
    <w:p w14:paraId="25245956" w14:textId="02D99F74" w:rsidR="00995AF7" w:rsidRDefault="00995AF7" w:rsidP="003B0926">
      <w:pPr>
        <w:spacing w:line="360" w:lineRule="auto"/>
        <w:jc w:val="both"/>
        <w:rPr>
          <w:rFonts w:ascii="Times New Roman" w:eastAsia="Times New Roman" w:hAnsi="Times New Roman" w:cs="Times New Roman"/>
          <w:sz w:val="28"/>
          <w:szCs w:val="28"/>
          <w:lang w:val="en-US"/>
        </w:rPr>
      </w:pPr>
      <w:r w:rsidRPr="00995AF7">
        <w:rPr>
          <w:rFonts w:ascii="Times New Roman" w:eastAsia="Times New Roman" w:hAnsi="Times New Roman" w:cs="Times New Roman"/>
          <w:b/>
          <w:sz w:val="28"/>
          <w:szCs w:val="28"/>
          <w:lang w:val="en-US"/>
        </w:rPr>
        <w:t>Figure 4.</w:t>
      </w:r>
      <w:r w:rsidRPr="00995AF7">
        <w:rPr>
          <w:rFonts w:ascii="Times New Roman" w:eastAsia="Times New Roman" w:hAnsi="Times New Roman" w:cs="Times New Roman"/>
          <w:sz w:val="28"/>
          <w:szCs w:val="28"/>
          <w:lang w:val="en-US"/>
        </w:rPr>
        <w:t xml:space="preserve"> </w:t>
      </w:r>
      <w:r w:rsidR="00AB04CA">
        <w:rPr>
          <w:rFonts w:ascii="Times New Roman" w:eastAsia="Times New Roman" w:hAnsi="Times New Roman" w:cs="Times New Roman"/>
          <w:sz w:val="28"/>
          <w:szCs w:val="28"/>
          <w:lang w:val="en-US"/>
        </w:rPr>
        <w:t>Hierarchy</w:t>
      </w:r>
      <w:r w:rsidR="00AB04CA" w:rsidRPr="00995AF7">
        <w:rPr>
          <w:rFonts w:ascii="Times New Roman" w:eastAsia="Times New Roman" w:hAnsi="Times New Roman" w:cs="Times New Roman"/>
          <w:sz w:val="28"/>
          <w:szCs w:val="28"/>
          <w:lang w:val="en-US"/>
        </w:rPr>
        <w:t xml:space="preserve"> </w:t>
      </w:r>
      <w:r w:rsidRPr="00995AF7">
        <w:rPr>
          <w:rFonts w:ascii="Times New Roman" w:eastAsia="Times New Roman" w:hAnsi="Times New Roman" w:cs="Times New Roman"/>
          <w:sz w:val="28"/>
          <w:szCs w:val="28"/>
          <w:lang w:val="en-US"/>
        </w:rPr>
        <w:t>of metabolic pathway</w:t>
      </w:r>
      <w:r w:rsidR="00AB04CA">
        <w:rPr>
          <w:rFonts w:ascii="Times New Roman" w:eastAsia="Times New Roman" w:hAnsi="Times New Roman" w:cs="Times New Roman"/>
          <w:sz w:val="28"/>
          <w:szCs w:val="28"/>
          <w:lang w:val="en-US"/>
        </w:rPr>
        <w:t>s</w:t>
      </w:r>
      <w:r w:rsidRPr="00995AF7">
        <w:rPr>
          <w:rFonts w:ascii="Times New Roman" w:eastAsia="Times New Roman" w:hAnsi="Times New Roman" w:cs="Times New Roman"/>
          <w:sz w:val="28"/>
          <w:szCs w:val="28"/>
          <w:lang w:val="en-US"/>
        </w:rPr>
        <w:t xml:space="preserve"> enriched in TB patients. </w:t>
      </w:r>
    </w:p>
    <w:p w14:paraId="351CDA93" w14:textId="4A9BA4E0" w:rsidR="005F7908" w:rsidRPr="00995AF7" w:rsidRDefault="005F7908" w:rsidP="003B0926">
      <w:pPr>
        <w:spacing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lang w:val="en-US"/>
        </w:rPr>
        <w:lastRenderedPageBreak/>
        <w:drawing>
          <wp:inline distT="0" distB="0" distL="0" distR="0" wp14:anchorId="50110DF9" wp14:editId="18D10685">
            <wp:extent cx="4343400" cy="783640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43400" cy="7836408"/>
                    </a:xfrm>
                    <a:prstGeom prst="rect">
                      <a:avLst/>
                    </a:prstGeom>
                  </pic:spPr>
                </pic:pic>
              </a:graphicData>
            </a:graphic>
          </wp:inline>
        </w:drawing>
      </w:r>
    </w:p>
    <w:p w14:paraId="7E840E8E" w14:textId="77777777" w:rsidR="00995AF7" w:rsidRPr="00995AF7" w:rsidRDefault="00995AF7" w:rsidP="003B0926">
      <w:pPr>
        <w:spacing w:line="360" w:lineRule="auto"/>
        <w:jc w:val="both"/>
        <w:rPr>
          <w:rFonts w:ascii="Times New Roman" w:eastAsia="Times New Roman" w:hAnsi="Times New Roman" w:cs="Times New Roman"/>
          <w:sz w:val="28"/>
          <w:szCs w:val="28"/>
        </w:rPr>
      </w:pPr>
      <w:r w:rsidRPr="00995AF7">
        <w:rPr>
          <w:rFonts w:ascii="Times New Roman" w:eastAsia="Times New Roman" w:hAnsi="Times New Roman" w:cs="Times New Roman"/>
          <w:b/>
          <w:sz w:val="28"/>
          <w:szCs w:val="28"/>
        </w:rPr>
        <w:t>Примечание:</w:t>
      </w:r>
      <w:r w:rsidRPr="00995AF7">
        <w:rPr>
          <w:rFonts w:ascii="Times New Roman" w:eastAsia="Times New Roman" w:hAnsi="Times New Roman" w:cs="Times New Roman"/>
          <w:sz w:val="28"/>
          <w:szCs w:val="28"/>
        </w:rPr>
        <w:t xml:space="preserve"> *- указаны статистически значимые различия (р&lt;0,05);</w:t>
      </w:r>
    </w:p>
    <w:p w14:paraId="2B2F6761" w14:textId="77777777" w:rsidR="00995AF7" w:rsidRPr="00995AF7" w:rsidRDefault="00995AF7" w:rsidP="003B0926">
      <w:pPr>
        <w:spacing w:line="360" w:lineRule="auto"/>
        <w:jc w:val="both"/>
        <w:rPr>
          <w:rFonts w:ascii="Times New Roman" w:eastAsia="Times New Roman" w:hAnsi="Times New Roman" w:cs="Times New Roman"/>
          <w:sz w:val="28"/>
          <w:szCs w:val="28"/>
        </w:rPr>
      </w:pPr>
      <w:r w:rsidRPr="00995AF7">
        <w:rPr>
          <w:rFonts w:ascii="Times New Roman" w:eastAsia="Times New Roman" w:hAnsi="Times New Roman" w:cs="Times New Roman"/>
          <w:sz w:val="28"/>
          <w:szCs w:val="28"/>
        </w:rPr>
        <w:lastRenderedPageBreak/>
        <w:t>Размер блока отражает количество уникальных метаболических путей, принадлежащих к определенному типу метаболического пути.</w:t>
      </w:r>
    </w:p>
    <w:p w14:paraId="549DCF93" w14:textId="77777777" w:rsidR="00995AF7" w:rsidRPr="00995AF7" w:rsidRDefault="00995AF7" w:rsidP="003B0926">
      <w:pPr>
        <w:spacing w:line="360" w:lineRule="auto"/>
        <w:jc w:val="both"/>
        <w:rPr>
          <w:rFonts w:ascii="Times New Roman" w:eastAsia="Times New Roman" w:hAnsi="Times New Roman" w:cs="Times New Roman"/>
          <w:sz w:val="28"/>
          <w:szCs w:val="28"/>
          <w:lang w:val="en-US"/>
        </w:rPr>
      </w:pPr>
      <w:r w:rsidRPr="00995AF7">
        <w:rPr>
          <w:rFonts w:ascii="Times New Roman" w:eastAsia="Times New Roman" w:hAnsi="Times New Roman" w:cs="Times New Roman"/>
          <w:b/>
          <w:sz w:val="28"/>
          <w:szCs w:val="28"/>
          <w:lang w:val="en-US"/>
        </w:rPr>
        <w:t>Note:</w:t>
      </w:r>
      <w:r w:rsidRPr="00995AF7">
        <w:rPr>
          <w:rFonts w:ascii="Times New Roman" w:eastAsia="Times New Roman" w:hAnsi="Times New Roman" w:cs="Times New Roman"/>
          <w:sz w:val="28"/>
          <w:szCs w:val="28"/>
          <w:lang w:val="en-US"/>
        </w:rPr>
        <w:t xml:space="preserve"> *</w:t>
      </w:r>
      <w:r w:rsidRPr="00995AF7">
        <w:rPr>
          <w:rFonts w:ascii="Times New Roman" w:hAnsi="Times New Roman" w:cs="Times New Roman"/>
          <w:sz w:val="28"/>
          <w:szCs w:val="28"/>
          <w:lang w:val="en-US"/>
        </w:rPr>
        <w:t xml:space="preserve"> - Significant at the 0,</w:t>
      </w:r>
      <w:r>
        <w:rPr>
          <w:rFonts w:ascii="Times New Roman" w:hAnsi="Times New Roman" w:cs="Times New Roman"/>
          <w:sz w:val="28"/>
          <w:szCs w:val="28"/>
          <w:lang w:val="en-US"/>
        </w:rPr>
        <w:t xml:space="preserve"> </w:t>
      </w:r>
      <w:r w:rsidRPr="00995AF7">
        <w:rPr>
          <w:rFonts w:ascii="Times New Roman" w:hAnsi="Times New Roman" w:cs="Times New Roman"/>
          <w:sz w:val="28"/>
          <w:szCs w:val="28"/>
          <w:lang w:val="en-US"/>
        </w:rPr>
        <w:t>05 level (</w:t>
      </w:r>
      <w:r w:rsidRPr="00995AF7">
        <w:rPr>
          <w:rFonts w:ascii="Times New Roman" w:eastAsia="Times New Roman" w:hAnsi="Times New Roman" w:cs="Times New Roman"/>
          <w:sz w:val="28"/>
          <w:szCs w:val="28"/>
        </w:rPr>
        <w:t>р</w:t>
      </w:r>
      <w:r w:rsidRPr="00995AF7">
        <w:rPr>
          <w:rFonts w:ascii="Times New Roman" w:eastAsia="Times New Roman" w:hAnsi="Times New Roman" w:cs="Times New Roman"/>
          <w:sz w:val="28"/>
          <w:szCs w:val="28"/>
          <w:lang w:val="en-US"/>
        </w:rPr>
        <w:t>&lt;0,</w:t>
      </w:r>
      <w:r>
        <w:rPr>
          <w:rFonts w:ascii="Times New Roman" w:eastAsia="Times New Roman" w:hAnsi="Times New Roman" w:cs="Times New Roman"/>
          <w:sz w:val="28"/>
          <w:szCs w:val="28"/>
          <w:lang w:val="en-US"/>
        </w:rPr>
        <w:t xml:space="preserve"> </w:t>
      </w:r>
      <w:r w:rsidRPr="00995AF7">
        <w:rPr>
          <w:rFonts w:ascii="Times New Roman" w:eastAsia="Times New Roman" w:hAnsi="Times New Roman" w:cs="Times New Roman"/>
          <w:sz w:val="28"/>
          <w:szCs w:val="28"/>
          <w:lang w:val="en-US"/>
        </w:rPr>
        <w:t>05)</w:t>
      </w:r>
      <w:r>
        <w:rPr>
          <w:rFonts w:ascii="Times New Roman" w:eastAsia="Times New Roman" w:hAnsi="Times New Roman" w:cs="Times New Roman"/>
          <w:sz w:val="28"/>
          <w:szCs w:val="28"/>
          <w:lang w:val="en-US"/>
        </w:rPr>
        <w:t>;</w:t>
      </w:r>
    </w:p>
    <w:p w14:paraId="4531245A" w14:textId="71C6D28B" w:rsidR="00995AF7" w:rsidRPr="00995AF7" w:rsidRDefault="00995AF7" w:rsidP="003B0926">
      <w:pPr>
        <w:spacing w:line="360" w:lineRule="auto"/>
        <w:jc w:val="both"/>
        <w:rPr>
          <w:rFonts w:ascii="Times New Roman" w:eastAsia="Times New Roman" w:hAnsi="Times New Roman" w:cs="Times New Roman"/>
          <w:sz w:val="28"/>
          <w:szCs w:val="28"/>
          <w:lang w:val="en-US"/>
        </w:rPr>
      </w:pPr>
      <w:r w:rsidRPr="00995AF7">
        <w:rPr>
          <w:rFonts w:ascii="Times New Roman" w:eastAsia="Times New Roman" w:hAnsi="Times New Roman" w:cs="Times New Roman"/>
          <w:sz w:val="28"/>
          <w:szCs w:val="28"/>
          <w:lang w:val="en-US"/>
        </w:rPr>
        <w:t xml:space="preserve">The block size reflects the number of unique metabolic pathways belonging to </w:t>
      </w:r>
      <w:r w:rsidR="00AB04CA">
        <w:rPr>
          <w:rFonts w:ascii="Times New Roman" w:eastAsia="Times New Roman" w:hAnsi="Times New Roman" w:cs="Times New Roman"/>
          <w:sz w:val="28"/>
          <w:szCs w:val="28"/>
          <w:lang w:val="en-US"/>
        </w:rPr>
        <w:t xml:space="preserve">a specific </w:t>
      </w:r>
      <w:r w:rsidRPr="00995AF7">
        <w:rPr>
          <w:rFonts w:ascii="Times New Roman" w:eastAsia="Times New Roman" w:hAnsi="Times New Roman" w:cs="Times New Roman"/>
          <w:sz w:val="28"/>
          <w:szCs w:val="28"/>
          <w:lang w:val="en-US"/>
        </w:rPr>
        <w:t>metabolic pathway.</w:t>
      </w:r>
    </w:p>
    <w:p w14:paraId="094C6465" w14:textId="77777777" w:rsidR="00FB13EF" w:rsidRPr="00995AF7" w:rsidRDefault="00FB13EF" w:rsidP="003B0926">
      <w:pPr>
        <w:tabs>
          <w:tab w:val="left" w:pos="3330"/>
        </w:tabs>
        <w:spacing w:after="0" w:line="360" w:lineRule="auto"/>
        <w:jc w:val="both"/>
        <w:rPr>
          <w:rFonts w:ascii="Times New Roman" w:hAnsi="Times New Roman" w:cs="Times New Roman"/>
          <w:sz w:val="28"/>
          <w:szCs w:val="28"/>
          <w:lang w:val="en-US"/>
        </w:rPr>
      </w:pPr>
    </w:p>
    <w:p w14:paraId="52B4260C" w14:textId="77777777" w:rsidR="00FB13EF" w:rsidRPr="00C369B8" w:rsidRDefault="00FB13EF" w:rsidP="003B0926">
      <w:pPr>
        <w:tabs>
          <w:tab w:val="left" w:pos="3330"/>
        </w:tabs>
        <w:spacing w:line="360" w:lineRule="auto"/>
        <w:jc w:val="both"/>
        <w:rPr>
          <w:rFonts w:ascii="Times New Roman" w:hAnsi="Times New Roman" w:cs="Times New Roman"/>
          <w:sz w:val="28"/>
          <w:szCs w:val="28"/>
          <w:lang w:val="en-US"/>
        </w:rPr>
        <w:sectPr w:rsidR="00FB13EF" w:rsidRPr="00C369B8" w:rsidSect="00C71703">
          <w:pgSz w:w="11906" w:h="16838"/>
          <w:pgMar w:top="1134" w:right="851" w:bottom="1134" w:left="1701" w:header="709" w:footer="709" w:gutter="0"/>
          <w:cols w:space="708"/>
          <w:docGrid w:linePitch="360"/>
        </w:sectPr>
      </w:pPr>
    </w:p>
    <w:p w14:paraId="64246C67" w14:textId="77777777" w:rsidR="006D34FD" w:rsidRDefault="006D34FD" w:rsidP="003B0926">
      <w:pPr>
        <w:spacing w:after="0" w:line="360" w:lineRule="auto"/>
        <w:jc w:val="center"/>
        <w:rPr>
          <w:rFonts w:ascii="Times New Roman" w:eastAsia="Calibri" w:hAnsi="Times New Roman" w:cs="Times New Roman"/>
          <w:b/>
          <w:sz w:val="28"/>
          <w:szCs w:val="28"/>
          <w:shd w:val="clear" w:color="auto" w:fill="FFFFFF"/>
        </w:rPr>
      </w:pPr>
      <w:r w:rsidRPr="006D34FD">
        <w:rPr>
          <w:rFonts w:ascii="Times New Roman" w:eastAsia="Calibri" w:hAnsi="Times New Roman" w:cs="Times New Roman"/>
          <w:b/>
          <w:sz w:val="28"/>
          <w:szCs w:val="28"/>
          <w:shd w:val="clear" w:color="auto" w:fill="FFFFFF"/>
        </w:rPr>
        <w:lastRenderedPageBreak/>
        <w:t>ТИТУЛЬНЫЙ ЛИСТ_МЕТАДАННЫЕ</w:t>
      </w:r>
    </w:p>
    <w:p w14:paraId="645FA7A6" w14:textId="77777777" w:rsidR="006D34FD" w:rsidRPr="006D34FD" w:rsidRDefault="006D34FD" w:rsidP="003B0926">
      <w:pPr>
        <w:spacing w:after="0" w:line="360" w:lineRule="auto"/>
        <w:jc w:val="both"/>
        <w:rPr>
          <w:rFonts w:ascii="Times New Roman" w:eastAsia="Calibri" w:hAnsi="Times New Roman" w:cs="Times New Roman"/>
          <w:b/>
          <w:sz w:val="28"/>
          <w:szCs w:val="28"/>
          <w:shd w:val="clear" w:color="auto" w:fill="FFFFFF"/>
        </w:rPr>
      </w:pPr>
    </w:p>
    <w:p w14:paraId="44AF6B4A" w14:textId="77777777" w:rsidR="006D34FD" w:rsidRPr="006D34FD" w:rsidRDefault="006D34FD" w:rsidP="003B0926">
      <w:pPr>
        <w:spacing w:after="0" w:line="360" w:lineRule="auto"/>
        <w:jc w:val="both"/>
        <w:rPr>
          <w:rFonts w:ascii="Times New Roman" w:hAnsi="Times New Roman" w:cs="Times New Roman"/>
          <w:b/>
          <w:sz w:val="28"/>
          <w:szCs w:val="28"/>
        </w:rPr>
      </w:pPr>
      <w:r w:rsidRPr="006D34FD">
        <w:rPr>
          <w:rFonts w:ascii="Times New Roman" w:hAnsi="Times New Roman" w:cs="Times New Roman"/>
          <w:b/>
          <w:sz w:val="28"/>
          <w:szCs w:val="28"/>
        </w:rPr>
        <w:t>Блок 1. Информация об авторе ответственном за переписку</w:t>
      </w:r>
    </w:p>
    <w:p w14:paraId="18B3C383" w14:textId="77777777" w:rsidR="006D34FD" w:rsidRDefault="00C00A4A" w:rsidP="003B0926">
      <w:pPr>
        <w:spacing w:line="360" w:lineRule="auto"/>
        <w:jc w:val="both"/>
        <w:rPr>
          <w:rFonts w:ascii="Times New Roman" w:hAnsi="Times New Roman" w:cs="Times New Roman"/>
          <w:sz w:val="28"/>
          <w:szCs w:val="28"/>
        </w:rPr>
      </w:pPr>
      <w:r w:rsidRPr="00C00A4A">
        <w:rPr>
          <w:rFonts w:ascii="Times New Roman" w:hAnsi="Times New Roman" w:cs="Times New Roman"/>
          <w:b/>
          <w:sz w:val="28"/>
          <w:szCs w:val="28"/>
        </w:rPr>
        <w:t>Юнусбаева Миляуша Мусиевна</w:t>
      </w:r>
      <w:r w:rsidRPr="00C00A4A">
        <w:rPr>
          <w:rFonts w:ascii="Times New Roman" w:hAnsi="Times New Roman" w:cs="Times New Roman"/>
          <w:sz w:val="28"/>
          <w:szCs w:val="28"/>
        </w:rPr>
        <w:t xml:space="preserve"> </w:t>
      </w:r>
      <w:r w:rsidR="006D34FD" w:rsidRPr="00C00A4A">
        <w:rPr>
          <w:rFonts w:ascii="Times New Roman" w:hAnsi="Times New Roman" w:cs="Times New Roman"/>
          <w:sz w:val="28"/>
          <w:szCs w:val="28"/>
        </w:rPr>
        <w:t xml:space="preserve">– </w:t>
      </w:r>
      <w:r w:rsidRPr="00C00A4A">
        <w:rPr>
          <w:rFonts w:ascii="Times New Roman" w:hAnsi="Times New Roman" w:cs="Times New Roman"/>
          <w:sz w:val="28"/>
          <w:szCs w:val="28"/>
        </w:rPr>
        <w:t>к.б.н., с.н.с. ФГАОУ ВО Национальный исследовательский университет И</w:t>
      </w:r>
      <w:r w:rsidR="00AB23DA">
        <w:rPr>
          <w:rFonts w:ascii="Times New Roman" w:hAnsi="Times New Roman" w:cs="Times New Roman"/>
          <w:sz w:val="28"/>
          <w:szCs w:val="28"/>
        </w:rPr>
        <w:t>ТМО, г. Санкт-Петербург, Россия</w:t>
      </w:r>
      <w:r w:rsidR="009C6092" w:rsidRPr="009C6092">
        <w:rPr>
          <w:rFonts w:ascii="Times New Roman" w:hAnsi="Times New Roman" w:cs="Times New Roman"/>
          <w:sz w:val="28"/>
          <w:szCs w:val="28"/>
        </w:rPr>
        <w:t>;</w:t>
      </w:r>
    </w:p>
    <w:p w14:paraId="436032F6" w14:textId="77777777" w:rsidR="00B8574E" w:rsidRPr="004E4F53" w:rsidRDefault="00B8574E" w:rsidP="003B0926">
      <w:pPr>
        <w:spacing w:line="360" w:lineRule="auto"/>
        <w:jc w:val="both"/>
        <w:rPr>
          <w:rFonts w:ascii="Times New Roman" w:hAnsi="Times New Roman" w:cs="Times New Roman"/>
          <w:sz w:val="28"/>
          <w:szCs w:val="28"/>
        </w:rPr>
      </w:pPr>
      <w:r w:rsidRPr="00B8574E">
        <w:rPr>
          <w:rFonts w:ascii="Times New Roman" w:hAnsi="Times New Roman" w:cs="Times New Roman"/>
          <w:sz w:val="28"/>
          <w:szCs w:val="28"/>
        </w:rPr>
        <w:t xml:space="preserve">индекс: </w:t>
      </w:r>
      <w:r w:rsidRPr="00B8574E">
        <w:rPr>
          <w:rFonts w:ascii="Times New Roman" w:hAnsi="Times New Roman" w:cs="Times New Roman"/>
          <w:color w:val="000000"/>
          <w:sz w:val="28"/>
          <w:szCs w:val="28"/>
        </w:rPr>
        <w:t>191002</w:t>
      </w:r>
      <w:r w:rsidRPr="004E4F53">
        <w:rPr>
          <w:rFonts w:ascii="Times New Roman" w:hAnsi="Times New Roman" w:cs="Times New Roman"/>
          <w:color w:val="000000"/>
          <w:sz w:val="28"/>
          <w:szCs w:val="28"/>
        </w:rPr>
        <w:t>;</w:t>
      </w:r>
    </w:p>
    <w:p w14:paraId="5C8FCDF3" w14:textId="77777777" w:rsidR="00B8574E" w:rsidRPr="004E4F53" w:rsidRDefault="00B8574E" w:rsidP="003B0926">
      <w:pPr>
        <w:spacing w:line="360" w:lineRule="auto"/>
        <w:jc w:val="both"/>
        <w:rPr>
          <w:rFonts w:ascii="Times New Roman" w:hAnsi="Times New Roman" w:cs="Times New Roman"/>
          <w:color w:val="000000"/>
          <w:sz w:val="28"/>
          <w:szCs w:val="28"/>
        </w:rPr>
      </w:pPr>
      <w:r w:rsidRPr="00B8574E">
        <w:rPr>
          <w:rFonts w:ascii="Times New Roman" w:hAnsi="Times New Roman" w:cs="Times New Roman"/>
          <w:sz w:val="28"/>
          <w:szCs w:val="28"/>
        </w:rPr>
        <w:t xml:space="preserve">телефон: </w:t>
      </w:r>
      <w:r w:rsidRPr="00B8574E">
        <w:rPr>
          <w:rFonts w:ascii="Times New Roman" w:hAnsi="Times New Roman" w:cs="Times New Roman"/>
          <w:color w:val="000000"/>
          <w:sz w:val="28"/>
          <w:szCs w:val="28"/>
        </w:rPr>
        <w:t>8(927)326-14-60</w:t>
      </w:r>
      <w:r w:rsidRPr="004E4F53">
        <w:rPr>
          <w:rFonts w:ascii="Times New Roman" w:hAnsi="Times New Roman" w:cs="Times New Roman"/>
          <w:color w:val="000000"/>
          <w:sz w:val="28"/>
          <w:szCs w:val="28"/>
        </w:rPr>
        <w:t>;</w:t>
      </w:r>
    </w:p>
    <w:p w14:paraId="13DCC12A" w14:textId="77777777" w:rsidR="00AD6258" w:rsidRPr="00AD6258" w:rsidRDefault="00AD6258" w:rsidP="003B0926">
      <w:pPr>
        <w:spacing w:line="360" w:lineRule="auto"/>
        <w:jc w:val="both"/>
        <w:rPr>
          <w:rFonts w:ascii="Times New Roman" w:hAnsi="Times New Roman" w:cs="Times New Roman"/>
          <w:sz w:val="28"/>
          <w:szCs w:val="28"/>
        </w:rPr>
      </w:pPr>
      <w:r w:rsidRPr="00AD6258">
        <w:rPr>
          <w:rFonts w:ascii="Times New Roman" w:hAnsi="Times New Roman" w:cs="Times New Roman"/>
          <w:color w:val="000000"/>
          <w:sz w:val="28"/>
          <w:szCs w:val="28"/>
          <w:lang w:val="en-US"/>
        </w:rPr>
        <w:t>ORCID</w:t>
      </w:r>
      <w:r w:rsidRPr="004E4F53">
        <w:rPr>
          <w:rFonts w:ascii="Times New Roman" w:hAnsi="Times New Roman" w:cs="Times New Roman"/>
          <w:color w:val="000000"/>
          <w:sz w:val="28"/>
          <w:szCs w:val="28"/>
        </w:rPr>
        <w:t xml:space="preserve">: </w:t>
      </w:r>
      <w:hyperlink r:id="rId14" w:history="1">
        <w:r w:rsidRPr="00AD6258">
          <w:rPr>
            <w:rStyle w:val="ad"/>
            <w:rFonts w:ascii="Times New Roman" w:hAnsi="Times New Roman" w:cs="Times New Roman"/>
            <w:sz w:val="28"/>
            <w:szCs w:val="28"/>
          </w:rPr>
          <w:t>0000-0001-7729-7699</w:t>
        </w:r>
      </w:hyperlink>
      <w:r>
        <w:rPr>
          <w:rFonts w:ascii="Times New Roman" w:hAnsi="Times New Roman" w:cs="Times New Roman"/>
          <w:sz w:val="28"/>
          <w:szCs w:val="28"/>
        </w:rPr>
        <w:t>;</w:t>
      </w:r>
    </w:p>
    <w:p w14:paraId="16EB3297" w14:textId="77777777" w:rsidR="00B8574E" w:rsidRPr="004E4F53" w:rsidRDefault="00B8574E" w:rsidP="003B0926">
      <w:pPr>
        <w:tabs>
          <w:tab w:val="left" w:pos="1515"/>
        </w:tabs>
        <w:spacing w:line="360" w:lineRule="auto"/>
        <w:jc w:val="both"/>
        <w:rPr>
          <w:rFonts w:ascii="Times New Roman" w:hAnsi="Times New Roman" w:cs="Times New Roman"/>
          <w:sz w:val="28"/>
          <w:szCs w:val="28"/>
        </w:rPr>
      </w:pPr>
      <w:r w:rsidRPr="00B8574E">
        <w:rPr>
          <w:rFonts w:ascii="Times New Roman" w:hAnsi="Times New Roman" w:cs="Times New Roman"/>
          <w:sz w:val="28"/>
          <w:szCs w:val="28"/>
          <w:lang w:val="en-US"/>
        </w:rPr>
        <w:t>e</w:t>
      </w:r>
      <w:r w:rsidRPr="004E4F53">
        <w:rPr>
          <w:rFonts w:ascii="Times New Roman" w:hAnsi="Times New Roman" w:cs="Times New Roman"/>
          <w:sz w:val="28"/>
          <w:szCs w:val="28"/>
        </w:rPr>
        <w:t>-</w:t>
      </w:r>
      <w:r w:rsidRPr="00B8574E">
        <w:rPr>
          <w:rFonts w:ascii="Times New Roman" w:hAnsi="Times New Roman" w:cs="Times New Roman"/>
          <w:sz w:val="28"/>
          <w:szCs w:val="28"/>
          <w:lang w:val="en-US"/>
        </w:rPr>
        <w:t>mail</w:t>
      </w:r>
      <w:r w:rsidRPr="004E4F53">
        <w:rPr>
          <w:rFonts w:ascii="Times New Roman" w:hAnsi="Times New Roman" w:cs="Times New Roman"/>
          <w:sz w:val="28"/>
          <w:szCs w:val="28"/>
        </w:rPr>
        <w:t xml:space="preserve">: </w:t>
      </w:r>
      <w:hyperlink r:id="rId15" w:history="1">
        <w:r w:rsidRPr="00B8574E">
          <w:rPr>
            <w:rStyle w:val="ad"/>
            <w:rFonts w:ascii="Times New Roman" w:hAnsi="Times New Roman" w:cs="Times New Roman"/>
            <w:sz w:val="28"/>
            <w:szCs w:val="28"/>
            <w:lang w:val="en-US"/>
          </w:rPr>
          <w:t>milyausha</w:t>
        </w:r>
        <w:r w:rsidRPr="004E4F53">
          <w:rPr>
            <w:rStyle w:val="ad"/>
            <w:rFonts w:ascii="Times New Roman" w:hAnsi="Times New Roman" w:cs="Times New Roman"/>
            <w:sz w:val="28"/>
            <w:szCs w:val="28"/>
          </w:rPr>
          <w:t>_</w:t>
        </w:r>
        <w:r w:rsidRPr="00B8574E">
          <w:rPr>
            <w:rStyle w:val="ad"/>
            <w:rFonts w:ascii="Times New Roman" w:hAnsi="Times New Roman" w:cs="Times New Roman"/>
            <w:sz w:val="28"/>
            <w:szCs w:val="28"/>
            <w:lang w:val="en-US"/>
          </w:rPr>
          <w:t>ufa</w:t>
        </w:r>
        <w:r w:rsidRPr="004E4F53">
          <w:rPr>
            <w:rStyle w:val="ad"/>
            <w:rFonts w:ascii="Times New Roman" w:hAnsi="Times New Roman" w:cs="Times New Roman"/>
            <w:sz w:val="28"/>
            <w:szCs w:val="28"/>
          </w:rPr>
          <w:t>@</w:t>
        </w:r>
        <w:r w:rsidRPr="00B8574E">
          <w:rPr>
            <w:rStyle w:val="ad"/>
            <w:rFonts w:ascii="Times New Roman" w:hAnsi="Times New Roman" w:cs="Times New Roman"/>
            <w:sz w:val="28"/>
            <w:szCs w:val="28"/>
            <w:lang w:val="en-US"/>
          </w:rPr>
          <w:t>mail</w:t>
        </w:r>
        <w:r w:rsidRPr="004E4F53">
          <w:rPr>
            <w:rStyle w:val="ad"/>
            <w:rFonts w:ascii="Times New Roman" w:hAnsi="Times New Roman" w:cs="Times New Roman"/>
            <w:sz w:val="28"/>
            <w:szCs w:val="28"/>
          </w:rPr>
          <w:t>.</w:t>
        </w:r>
        <w:r w:rsidRPr="00B8574E">
          <w:rPr>
            <w:rStyle w:val="ad"/>
            <w:rFonts w:ascii="Times New Roman" w:hAnsi="Times New Roman" w:cs="Times New Roman"/>
            <w:sz w:val="28"/>
            <w:szCs w:val="28"/>
            <w:lang w:val="en-US"/>
          </w:rPr>
          <w:t>ru</w:t>
        </w:r>
      </w:hyperlink>
    </w:p>
    <w:p w14:paraId="58008586" w14:textId="77777777" w:rsidR="006D34FD" w:rsidRPr="00C00A4A" w:rsidRDefault="00C00A4A" w:rsidP="003B0926">
      <w:pPr>
        <w:spacing w:line="360" w:lineRule="auto"/>
        <w:jc w:val="both"/>
        <w:rPr>
          <w:rFonts w:ascii="Times New Roman" w:hAnsi="Times New Roman" w:cs="Times New Roman"/>
          <w:sz w:val="28"/>
          <w:szCs w:val="28"/>
          <w:lang w:val="en-US"/>
        </w:rPr>
      </w:pPr>
      <w:r w:rsidRPr="00C00A4A">
        <w:rPr>
          <w:rFonts w:ascii="Times New Roman" w:hAnsi="Times New Roman" w:cs="Times New Roman"/>
          <w:b/>
          <w:sz w:val="28"/>
          <w:szCs w:val="28"/>
          <w:lang w:val="en-US"/>
        </w:rPr>
        <w:t>Milyausha M. Yunusbaeva</w:t>
      </w:r>
      <w:r w:rsidRPr="00C00A4A">
        <w:rPr>
          <w:rFonts w:ascii="Times New Roman" w:hAnsi="Times New Roman" w:cs="Times New Roman"/>
          <w:sz w:val="28"/>
          <w:szCs w:val="28"/>
          <w:lang w:val="en-US"/>
        </w:rPr>
        <w:t xml:space="preserve"> </w:t>
      </w:r>
      <w:r w:rsidR="006D34FD" w:rsidRPr="00C00A4A">
        <w:rPr>
          <w:rFonts w:ascii="Times New Roman" w:hAnsi="Times New Roman" w:cs="Times New Roman"/>
          <w:sz w:val="28"/>
          <w:szCs w:val="28"/>
          <w:lang w:val="en-US"/>
        </w:rPr>
        <w:t xml:space="preserve">– </w:t>
      </w:r>
      <w:r w:rsidRPr="00C00A4A">
        <w:rPr>
          <w:rFonts w:ascii="Times New Roman" w:hAnsi="Times New Roman" w:cs="Times New Roman"/>
          <w:sz w:val="28"/>
          <w:szCs w:val="28"/>
          <w:lang w:val="en-US"/>
        </w:rPr>
        <w:t>PhD, Senior Researcher, ITMO University, Saint-Petersburg, Russian Federation</w:t>
      </w:r>
      <w:r w:rsidR="00B8574E">
        <w:rPr>
          <w:rFonts w:ascii="Times New Roman" w:hAnsi="Times New Roman" w:cs="Times New Roman"/>
          <w:sz w:val="28"/>
          <w:szCs w:val="28"/>
          <w:lang w:val="en-US"/>
        </w:rPr>
        <w:t>;</w:t>
      </w:r>
    </w:p>
    <w:p w14:paraId="270F4823" w14:textId="77777777" w:rsidR="00B8574E" w:rsidRPr="004E4F53" w:rsidRDefault="00B8574E" w:rsidP="003B0926">
      <w:pPr>
        <w:spacing w:line="360" w:lineRule="auto"/>
        <w:jc w:val="both"/>
        <w:rPr>
          <w:rFonts w:ascii="Times New Roman" w:hAnsi="Times New Roman" w:cs="Times New Roman"/>
          <w:sz w:val="28"/>
          <w:szCs w:val="28"/>
          <w:lang w:val="en-US"/>
        </w:rPr>
      </w:pPr>
      <w:r w:rsidRPr="004E4F53">
        <w:rPr>
          <w:rFonts w:ascii="Times New Roman" w:hAnsi="Times New Roman" w:cs="Times New Roman"/>
          <w:sz w:val="28"/>
          <w:szCs w:val="28"/>
          <w:lang w:val="en-US"/>
        </w:rPr>
        <w:t xml:space="preserve">index: </w:t>
      </w:r>
      <w:r w:rsidRPr="004E4F53">
        <w:rPr>
          <w:rFonts w:ascii="Times New Roman" w:hAnsi="Times New Roman" w:cs="Times New Roman"/>
          <w:color w:val="000000"/>
          <w:sz w:val="28"/>
          <w:szCs w:val="28"/>
          <w:lang w:val="en-US"/>
        </w:rPr>
        <w:t>191002;</w:t>
      </w:r>
    </w:p>
    <w:p w14:paraId="104F341E" w14:textId="77777777" w:rsidR="00B8574E" w:rsidRPr="004E4F53" w:rsidRDefault="00B8574E" w:rsidP="003B0926">
      <w:pPr>
        <w:spacing w:line="360" w:lineRule="auto"/>
        <w:jc w:val="both"/>
        <w:rPr>
          <w:rFonts w:ascii="Times New Roman" w:hAnsi="Times New Roman" w:cs="Times New Roman"/>
          <w:color w:val="000000"/>
          <w:sz w:val="28"/>
          <w:szCs w:val="28"/>
          <w:lang w:val="en-US"/>
        </w:rPr>
      </w:pPr>
      <w:r w:rsidRPr="004E4F53">
        <w:rPr>
          <w:rFonts w:ascii="Times New Roman" w:hAnsi="Times New Roman" w:cs="Times New Roman"/>
          <w:sz w:val="28"/>
          <w:szCs w:val="28"/>
          <w:lang w:val="en-US"/>
        </w:rPr>
        <w:t xml:space="preserve">telephone: </w:t>
      </w:r>
      <w:r w:rsidRPr="004E4F53">
        <w:rPr>
          <w:rFonts w:ascii="Times New Roman" w:hAnsi="Times New Roman" w:cs="Times New Roman"/>
          <w:color w:val="000000"/>
          <w:sz w:val="28"/>
          <w:szCs w:val="28"/>
          <w:lang w:val="en-US"/>
        </w:rPr>
        <w:t>8(927)326-14-60;</w:t>
      </w:r>
    </w:p>
    <w:p w14:paraId="498F2EBA" w14:textId="77777777" w:rsidR="00AD6258" w:rsidRPr="00AD6258" w:rsidRDefault="00AD6258" w:rsidP="003B0926">
      <w:pPr>
        <w:spacing w:line="360" w:lineRule="auto"/>
        <w:jc w:val="both"/>
        <w:rPr>
          <w:rFonts w:ascii="Times New Roman" w:hAnsi="Times New Roman" w:cs="Times New Roman"/>
          <w:sz w:val="28"/>
          <w:szCs w:val="28"/>
          <w:lang w:val="en-US"/>
        </w:rPr>
      </w:pPr>
      <w:r w:rsidRPr="00AD6258">
        <w:rPr>
          <w:rFonts w:ascii="Times New Roman" w:hAnsi="Times New Roman" w:cs="Times New Roman"/>
          <w:color w:val="000000"/>
          <w:sz w:val="28"/>
          <w:szCs w:val="28"/>
          <w:lang w:val="en-US"/>
        </w:rPr>
        <w:t xml:space="preserve">ORCID: </w:t>
      </w:r>
      <w:hyperlink r:id="rId16" w:history="1">
        <w:r w:rsidRPr="00AD6258">
          <w:rPr>
            <w:rStyle w:val="ad"/>
            <w:rFonts w:ascii="Times New Roman" w:hAnsi="Times New Roman" w:cs="Times New Roman"/>
            <w:sz w:val="28"/>
            <w:szCs w:val="28"/>
            <w:lang w:val="en-US"/>
          </w:rPr>
          <w:t>0000-0001-7729-7699</w:t>
        </w:r>
      </w:hyperlink>
      <w:r>
        <w:rPr>
          <w:rFonts w:ascii="Times New Roman" w:hAnsi="Times New Roman" w:cs="Times New Roman"/>
          <w:sz w:val="28"/>
          <w:szCs w:val="28"/>
          <w:lang w:val="en-US"/>
        </w:rPr>
        <w:t>;</w:t>
      </w:r>
    </w:p>
    <w:p w14:paraId="15006885" w14:textId="77777777" w:rsidR="00B8574E" w:rsidRPr="00AD6258" w:rsidRDefault="00B8574E" w:rsidP="003B0926">
      <w:pPr>
        <w:tabs>
          <w:tab w:val="left" w:pos="1515"/>
        </w:tabs>
        <w:spacing w:line="360" w:lineRule="auto"/>
        <w:jc w:val="both"/>
        <w:rPr>
          <w:rFonts w:ascii="Times New Roman" w:hAnsi="Times New Roman" w:cs="Times New Roman"/>
          <w:sz w:val="28"/>
          <w:szCs w:val="28"/>
          <w:lang w:val="en-US"/>
        </w:rPr>
      </w:pPr>
      <w:r w:rsidRPr="00B8574E">
        <w:rPr>
          <w:rFonts w:ascii="Times New Roman" w:hAnsi="Times New Roman" w:cs="Times New Roman"/>
          <w:sz w:val="28"/>
          <w:szCs w:val="28"/>
          <w:lang w:val="en-US"/>
        </w:rPr>
        <w:t>e</w:t>
      </w:r>
      <w:r w:rsidRPr="00AD6258">
        <w:rPr>
          <w:rFonts w:ascii="Times New Roman" w:hAnsi="Times New Roman" w:cs="Times New Roman"/>
          <w:sz w:val="28"/>
          <w:szCs w:val="28"/>
          <w:lang w:val="en-US"/>
        </w:rPr>
        <w:t>-</w:t>
      </w:r>
      <w:r w:rsidRPr="00B8574E">
        <w:rPr>
          <w:rFonts w:ascii="Times New Roman" w:hAnsi="Times New Roman" w:cs="Times New Roman"/>
          <w:sz w:val="28"/>
          <w:szCs w:val="28"/>
          <w:lang w:val="en-US"/>
        </w:rPr>
        <w:t>mail</w:t>
      </w:r>
      <w:r w:rsidRPr="00AD6258">
        <w:rPr>
          <w:rFonts w:ascii="Times New Roman" w:hAnsi="Times New Roman" w:cs="Times New Roman"/>
          <w:sz w:val="28"/>
          <w:szCs w:val="28"/>
          <w:lang w:val="en-US"/>
        </w:rPr>
        <w:t xml:space="preserve">: </w:t>
      </w:r>
      <w:hyperlink r:id="rId17" w:history="1">
        <w:r w:rsidRPr="00B8574E">
          <w:rPr>
            <w:rStyle w:val="ad"/>
            <w:rFonts w:ascii="Times New Roman" w:hAnsi="Times New Roman" w:cs="Times New Roman"/>
            <w:sz w:val="28"/>
            <w:szCs w:val="28"/>
            <w:lang w:val="en-US"/>
          </w:rPr>
          <w:t>milyausha</w:t>
        </w:r>
        <w:r w:rsidRPr="00AD6258">
          <w:rPr>
            <w:rStyle w:val="ad"/>
            <w:rFonts w:ascii="Times New Roman" w:hAnsi="Times New Roman" w:cs="Times New Roman"/>
            <w:sz w:val="28"/>
            <w:szCs w:val="28"/>
            <w:lang w:val="en-US"/>
          </w:rPr>
          <w:t>_</w:t>
        </w:r>
        <w:r w:rsidRPr="00B8574E">
          <w:rPr>
            <w:rStyle w:val="ad"/>
            <w:rFonts w:ascii="Times New Roman" w:hAnsi="Times New Roman" w:cs="Times New Roman"/>
            <w:sz w:val="28"/>
            <w:szCs w:val="28"/>
            <w:lang w:val="en-US"/>
          </w:rPr>
          <w:t>ufa</w:t>
        </w:r>
        <w:r w:rsidRPr="00AD6258">
          <w:rPr>
            <w:rStyle w:val="ad"/>
            <w:rFonts w:ascii="Times New Roman" w:hAnsi="Times New Roman" w:cs="Times New Roman"/>
            <w:sz w:val="28"/>
            <w:szCs w:val="28"/>
            <w:lang w:val="en-US"/>
          </w:rPr>
          <w:t>@</w:t>
        </w:r>
        <w:r w:rsidRPr="00B8574E">
          <w:rPr>
            <w:rStyle w:val="ad"/>
            <w:rFonts w:ascii="Times New Roman" w:hAnsi="Times New Roman" w:cs="Times New Roman"/>
            <w:sz w:val="28"/>
            <w:szCs w:val="28"/>
            <w:lang w:val="en-US"/>
          </w:rPr>
          <w:t>mail</w:t>
        </w:r>
        <w:r w:rsidRPr="00AD6258">
          <w:rPr>
            <w:rStyle w:val="ad"/>
            <w:rFonts w:ascii="Times New Roman" w:hAnsi="Times New Roman" w:cs="Times New Roman"/>
            <w:sz w:val="28"/>
            <w:szCs w:val="28"/>
            <w:lang w:val="en-US"/>
          </w:rPr>
          <w:t>.</w:t>
        </w:r>
        <w:r w:rsidRPr="00B8574E">
          <w:rPr>
            <w:rStyle w:val="ad"/>
            <w:rFonts w:ascii="Times New Roman" w:hAnsi="Times New Roman" w:cs="Times New Roman"/>
            <w:sz w:val="28"/>
            <w:szCs w:val="28"/>
            <w:lang w:val="en-US"/>
          </w:rPr>
          <w:t>ru</w:t>
        </w:r>
      </w:hyperlink>
    </w:p>
    <w:p w14:paraId="4BB66CB7" w14:textId="77777777" w:rsidR="006D34FD" w:rsidRPr="00AD6258" w:rsidRDefault="006D34FD" w:rsidP="003B0926">
      <w:pPr>
        <w:tabs>
          <w:tab w:val="left" w:pos="3330"/>
        </w:tabs>
        <w:spacing w:after="0" w:line="360" w:lineRule="auto"/>
        <w:jc w:val="both"/>
        <w:rPr>
          <w:rFonts w:ascii="Times New Roman" w:hAnsi="Times New Roman" w:cs="Times New Roman"/>
          <w:sz w:val="28"/>
          <w:szCs w:val="28"/>
          <w:lang w:val="en-US"/>
        </w:rPr>
      </w:pPr>
    </w:p>
    <w:p w14:paraId="30757D60" w14:textId="77777777" w:rsidR="006D34FD" w:rsidRPr="006D34FD" w:rsidRDefault="006D34FD" w:rsidP="003B0926">
      <w:pPr>
        <w:spacing w:after="0" w:line="360" w:lineRule="auto"/>
        <w:jc w:val="both"/>
        <w:rPr>
          <w:rFonts w:ascii="Times New Roman" w:hAnsi="Times New Roman" w:cs="Times New Roman"/>
          <w:b/>
          <w:sz w:val="28"/>
          <w:szCs w:val="28"/>
        </w:rPr>
      </w:pPr>
      <w:r w:rsidRPr="006D34FD">
        <w:rPr>
          <w:rFonts w:ascii="Times New Roman" w:hAnsi="Times New Roman" w:cs="Times New Roman"/>
          <w:b/>
          <w:sz w:val="28"/>
          <w:szCs w:val="28"/>
        </w:rPr>
        <w:t>Блок</w:t>
      </w:r>
      <w:r w:rsidRPr="00DB2BC8">
        <w:rPr>
          <w:rFonts w:ascii="Times New Roman" w:hAnsi="Times New Roman" w:cs="Times New Roman"/>
          <w:b/>
          <w:sz w:val="28"/>
          <w:szCs w:val="28"/>
        </w:rPr>
        <w:t xml:space="preserve"> 2. </w:t>
      </w:r>
      <w:r w:rsidRPr="006D34FD">
        <w:rPr>
          <w:rFonts w:ascii="Times New Roman" w:hAnsi="Times New Roman" w:cs="Times New Roman"/>
          <w:b/>
          <w:sz w:val="28"/>
          <w:szCs w:val="28"/>
        </w:rPr>
        <w:t>Информация об авторах</w:t>
      </w:r>
    </w:p>
    <w:p w14:paraId="26579E00" w14:textId="77777777" w:rsidR="006D34FD" w:rsidRDefault="00121C5F" w:rsidP="003B0926">
      <w:pPr>
        <w:tabs>
          <w:tab w:val="left" w:pos="3330"/>
        </w:tabs>
        <w:spacing w:after="0" w:line="360" w:lineRule="auto"/>
        <w:jc w:val="both"/>
        <w:rPr>
          <w:rFonts w:ascii="Times New Roman" w:hAnsi="Times New Roman" w:cs="Times New Roman"/>
          <w:sz w:val="28"/>
          <w:szCs w:val="28"/>
        </w:rPr>
      </w:pPr>
      <w:r w:rsidRPr="00121C5F">
        <w:rPr>
          <w:rFonts w:ascii="Times New Roman" w:hAnsi="Times New Roman" w:cs="Times New Roman"/>
          <w:b/>
          <w:sz w:val="28"/>
          <w:szCs w:val="28"/>
        </w:rPr>
        <w:t>Терентьева Дарья Романовна</w:t>
      </w:r>
      <w:r w:rsidR="006D34FD" w:rsidRPr="00121C5F">
        <w:rPr>
          <w:rFonts w:ascii="Times New Roman" w:hAnsi="Times New Roman" w:cs="Times New Roman"/>
          <w:sz w:val="28"/>
          <w:szCs w:val="28"/>
        </w:rPr>
        <w:t xml:space="preserve"> – </w:t>
      </w:r>
      <w:r w:rsidRPr="00121C5F">
        <w:rPr>
          <w:rFonts w:ascii="Times New Roman" w:hAnsi="Times New Roman" w:cs="Times New Roman"/>
          <w:sz w:val="28"/>
          <w:szCs w:val="28"/>
        </w:rPr>
        <w:t>м.н.с. ФБУН НИИ эпидемиологии и микробиологии имени Пастера, г. Санкт-Петербург, Россия;</w:t>
      </w:r>
    </w:p>
    <w:p w14:paraId="0A551C7A" w14:textId="77777777" w:rsidR="00B206D3" w:rsidRPr="004E4F53" w:rsidRDefault="00B206D3" w:rsidP="003B0926">
      <w:pPr>
        <w:spacing w:line="360" w:lineRule="auto"/>
        <w:jc w:val="both"/>
        <w:rPr>
          <w:rFonts w:ascii="Times New Roman" w:hAnsi="Times New Roman" w:cs="Times New Roman"/>
          <w:sz w:val="28"/>
          <w:szCs w:val="28"/>
        </w:rPr>
      </w:pPr>
      <w:r w:rsidRPr="00B206D3">
        <w:rPr>
          <w:rFonts w:ascii="Times New Roman" w:hAnsi="Times New Roman" w:cs="Times New Roman"/>
          <w:sz w:val="28"/>
          <w:szCs w:val="28"/>
        </w:rPr>
        <w:t>индекс: 197101</w:t>
      </w:r>
      <w:r w:rsidRPr="004E4F53">
        <w:rPr>
          <w:rFonts w:ascii="Times New Roman" w:hAnsi="Times New Roman" w:cs="Times New Roman"/>
          <w:sz w:val="28"/>
          <w:szCs w:val="28"/>
        </w:rPr>
        <w:t>;</w:t>
      </w:r>
    </w:p>
    <w:p w14:paraId="7E3229D1" w14:textId="77777777" w:rsidR="00B206D3" w:rsidRPr="004E4F53" w:rsidRDefault="00B206D3" w:rsidP="003B0926">
      <w:pPr>
        <w:spacing w:line="360" w:lineRule="auto"/>
        <w:jc w:val="both"/>
        <w:rPr>
          <w:rFonts w:ascii="Times New Roman" w:hAnsi="Times New Roman" w:cs="Times New Roman"/>
          <w:color w:val="000000"/>
          <w:sz w:val="28"/>
          <w:szCs w:val="28"/>
        </w:rPr>
      </w:pPr>
      <w:r w:rsidRPr="00B206D3">
        <w:rPr>
          <w:rFonts w:ascii="Times New Roman" w:hAnsi="Times New Roman" w:cs="Times New Roman"/>
          <w:sz w:val="28"/>
          <w:szCs w:val="28"/>
        </w:rPr>
        <w:t>телефон: +79134163560</w:t>
      </w:r>
      <w:r w:rsidRPr="004E4F53">
        <w:rPr>
          <w:rFonts w:ascii="Times New Roman" w:hAnsi="Times New Roman" w:cs="Times New Roman"/>
          <w:sz w:val="28"/>
          <w:szCs w:val="28"/>
        </w:rPr>
        <w:t>;</w:t>
      </w:r>
    </w:p>
    <w:p w14:paraId="657B2B4A" w14:textId="77777777" w:rsidR="00B206D3" w:rsidRPr="004E4F53" w:rsidRDefault="00B206D3" w:rsidP="003B0926">
      <w:pPr>
        <w:tabs>
          <w:tab w:val="left" w:pos="1515"/>
        </w:tabs>
        <w:spacing w:line="360" w:lineRule="auto"/>
        <w:jc w:val="both"/>
        <w:rPr>
          <w:rFonts w:ascii="Times New Roman" w:hAnsi="Times New Roman" w:cs="Times New Roman"/>
          <w:sz w:val="28"/>
          <w:szCs w:val="28"/>
        </w:rPr>
      </w:pPr>
      <w:r w:rsidRPr="00B206D3">
        <w:rPr>
          <w:rFonts w:ascii="Times New Roman" w:hAnsi="Times New Roman" w:cs="Times New Roman"/>
          <w:sz w:val="28"/>
          <w:szCs w:val="28"/>
          <w:lang w:val="en-US"/>
        </w:rPr>
        <w:t>e</w:t>
      </w:r>
      <w:r w:rsidRPr="004E4F53">
        <w:rPr>
          <w:rFonts w:ascii="Times New Roman" w:hAnsi="Times New Roman" w:cs="Times New Roman"/>
          <w:sz w:val="28"/>
          <w:szCs w:val="28"/>
        </w:rPr>
        <w:t>-</w:t>
      </w:r>
      <w:r w:rsidRPr="00B206D3">
        <w:rPr>
          <w:rFonts w:ascii="Times New Roman" w:hAnsi="Times New Roman" w:cs="Times New Roman"/>
          <w:sz w:val="28"/>
          <w:szCs w:val="28"/>
          <w:lang w:val="en-US"/>
        </w:rPr>
        <w:t>mail</w:t>
      </w:r>
      <w:r w:rsidRPr="004E4F53">
        <w:rPr>
          <w:rFonts w:ascii="Times New Roman" w:hAnsi="Times New Roman" w:cs="Times New Roman"/>
          <w:sz w:val="28"/>
          <w:szCs w:val="28"/>
        </w:rPr>
        <w:t xml:space="preserve">: </w:t>
      </w:r>
      <w:hyperlink r:id="rId18" w:history="1">
        <w:r w:rsidRPr="00B206D3">
          <w:rPr>
            <w:rStyle w:val="ad"/>
            <w:rFonts w:ascii="Times New Roman" w:hAnsi="Times New Roman" w:cs="Times New Roman"/>
            <w:sz w:val="28"/>
            <w:szCs w:val="28"/>
            <w:lang w:val="en-US"/>
          </w:rPr>
          <w:t>terentyeva</w:t>
        </w:r>
        <w:r w:rsidRPr="004E4F53">
          <w:rPr>
            <w:rStyle w:val="ad"/>
            <w:rFonts w:ascii="Times New Roman" w:hAnsi="Times New Roman" w:cs="Times New Roman"/>
            <w:sz w:val="28"/>
            <w:szCs w:val="28"/>
          </w:rPr>
          <w:t>@</w:t>
        </w:r>
        <w:r w:rsidRPr="00B206D3">
          <w:rPr>
            <w:rStyle w:val="ad"/>
            <w:rFonts w:ascii="Times New Roman" w:hAnsi="Times New Roman" w:cs="Times New Roman"/>
            <w:sz w:val="28"/>
            <w:szCs w:val="28"/>
            <w:lang w:val="en-US"/>
          </w:rPr>
          <w:t>scamt</w:t>
        </w:r>
        <w:r w:rsidRPr="004E4F53">
          <w:rPr>
            <w:rStyle w:val="ad"/>
            <w:rFonts w:ascii="Times New Roman" w:hAnsi="Times New Roman" w:cs="Times New Roman"/>
            <w:sz w:val="28"/>
            <w:szCs w:val="28"/>
          </w:rPr>
          <w:t>-</w:t>
        </w:r>
        <w:r w:rsidRPr="00B206D3">
          <w:rPr>
            <w:rStyle w:val="ad"/>
            <w:rFonts w:ascii="Times New Roman" w:hAnsi="Times New Roman" w:cs="Times New Roman"/>
            <w:sz w:val="28"/>
            <w:szCs w:val="28"/>
            <w:lang w:val="en-US"/>
          </w:rPr>
          <w:t>itmo</w:t>
        </w:r>
        <w:r w:rsidRPr="004E4F53">
          <w:rPr>
            <w:rStyle w:val="ad"/>
            <w:rFonts w:ascii="Times New Roman" w:hAnsi="Times New Roman" w:cs="Times New Roman"/>
            <w:sz w:val="28"/>
            <w:szCs w:val="28"/>
          </w:rPr>
          <w:t>.</w:t>
        </w:r>
        <w:r w:rsidRPr="00B206D3">
          <w:rPr>
            <w:rStyle w:val="ad"/>
            <w:rFonts w:ascii="Times New Roman" w:hAnsi="Times New Roman" w:cs="Times New Roman"/>
            <w:sz w:val="28"/>
            <w:szCs w:val="28"/>
            <w:lang w:val="en-US"/>
          </w:rPr>
          <w:t>ru</w:t>
        </w:r>
      </w:hyperlink>
    </w:p>
    <w:p w14:paraId="4138932B" w14:textId="77777777" w:rsidR="006D34FD" w:rsidRDefault="00121C5F" w:rsidP="003B0926">
      <w:pPr>
        <w:tabs>
          <w:tab w:val="left" w:pos="3330"/>
        </w:tabs>
        <w:spacing w:after="0" w:line="360" w:lineRule="auto"/>
        <w:jc w:val="both"/>
        <w:rPr>
          <w:rFonts w:ascii="Times New Roman" w:hAnsi="Times New Roman" w:cs="Times New Roman"/>
          <w:sz w:val="28"/>
          <w:szCs w:val="28"/>
          <w:lang w:val="en-US"/>
        </w:rPr>
      </w:pPr>
      <w:r w:rsidRPr="00121C5F">
        <w:rPr>
          <w:rFonts w:ascii="Times New Roman" w:hAnsi="Times New Roman" w:cs="Times New Roman"/>
          <w:b/>
          <w:sz w:val="28"/>
          <w:szCs w:val="28"/>
          <w:lang w:val="en-US"/>
        </w:rPr>
        <w:t xml:space="preserve">Darya R. Terentyeva </w:t>
      </w:r>
      <w:r w:rsidR="006D34FD" w:rsidRPr="00121C5F">
        <w:rPr>
          <w:rFonts w:ascii="Times New Roman" w:hAnsi="Times New Roman" w:cs="Times New Roman"/>
          <w:sz w:val="28"/>
          <w:szCs w:val="28"/>
          <w:lang w:val="en-US"/>
        </w:rPr>
        <w:t xml:space="preserve">– </w:t>
      </w:r>
      <w:r w:rsidRPr="00121C5F">
        <w:rPr>
          <w:rFonts w:ascii="Times New Roman" w:hAnsi="Times New Roman" w:cs="Times New Roman"/>
          <w:sz w:val="28"/>
          <w:szCs w:val="28"/>
          <w:lang w:val="en-US"/>
        </w:rPr>
        <w:t>Researcher, Saint-Petersburg Pasteur Institute, Saint-Petersburg, Russian Federation</w:t>
      </w:r>
      <w:r>
        <w:rPr>
          <w:rFonts w:ascii="Times New Roman" w:hAnsi="Times New Roman" w:cs="Times New Roman"/>
          <w:sz w:val="28"/>
          <w:szCs w:val="28"/>
          <w:lang w:val="en-US"/>
        </w:rPr>
        <w:t>;</w:t>
      </w:r>
    </w:p>
    <w:p w14:paraId="3272B7EE" w14:textId="77777777" w:rsidR="00B206D3" w:rsidRPr="004E4F53" w:rsidRDefault="00B206D3" w:rsidP="003B0926">
      <w:pPr>
        <w:spacing w:line="360" w:lineRule="auto"/>
        <w:jc w:val="both"/>
        <w:rPr>
          <w:rFonts w:ascii="Times New Roman" w:hAnsi="Times New Roman" w:cs="Times New Roman"/>
          <w:sz w:val="28"/>
          <w:szCs w:val="28"/>
          <w:lang w:val="en-US"/>
        </w:rPr>
      </w:pPr>
      <w:r w:rsidRPr="004E4F53">
        <w:rPr>
          <w:rFonts w:ascii="Times New Roman" w:hAnsi="Times New Roman" w:cs="Times New Roman"/>
          <w:sz w:val="28"/>
          <w:szCs w:val="28"/>
          <w:lang w:val="en-US"/>
        </w:rPr>
        <w:lastRenderedPageBreak/>
        <w:t>index: 197101;</w:t>
      </w:r>
    </w:p>
    <w:p w14:paraId="76070118" w14:textId="77777777" w:rsidR="00B206D3" w:rsidRPr="004E4F53" w:rsidRDefault="00B206D3" w:rsidP="003B0926">
      <w:pPr>
        <w:spacing w:line="360" w:lineRule="auto"/>
        <w:jc w:val="both"/>
        <w:rPr>
          <w:rFonts w:ascii="Times New Roman" w:hAnsi="Times New Roman" w:cs="Times New Roman"/>
          <w:color w:val="000000"/>
          <w:sz w:val="28"/>
          <w:szCs w:val="28"/>
          <w:lang w:val="en-US"/>
        </w:rPr>
      </w:pPr>
      <w:r w:rsidRPr="004E4F53">
        <w:rPr>
          <w:rFonts w:ascii="Times New Roman" w:hAnsi="Times New Roman" w:cs="Times New Roman"/>
          <w:sz w:val="28"/>
          <w:szCs w:val="28"/>
          <w:lang w:val="en-US"/>
        </w:rPr>
        <w:t>telephone: +79134163560;</w:t>
      </w:r>
    </w:p>
    <w:p w14:paraId="05C1FB8B" w14:textId="77777777" w:rsidR="00B206D3" w:rsidRPr="00B206D3" w:rsidRDefault="00B206D3" w:rsidP="003B0926">
      <w:pPr>
        <w:tabs>
          <w:tab w:val="left" w:pos="1515"/>
        </w:tabs>
        <w:spacing w:line="360" w:lineRule="auto"/>
        <w:jc w:val="both"/>
        <w:rPr>
          <w:rFonts w:ascii="Times New Roman" w:hAnsi="Times New Roman" w:cs="Times New Roman"/>
          <w:sz w:val="28"/>
          <w:szCs w:val="28"/>
          <w:lang w:val="en-US"/>
        </w:rPr>
      </w:pPr>
      <w:r w:rsidRPr="00B206D3">
        <w:rPr>
          <w:rFonts w:ascii="Times New Roman" w:hAnsi="Times New Roman" w:cs="Times New Roman"/>
          <w:sz w:val="28"/>
          <w:szCs w:val="28"/>
          <w:lang w:val="en-US"/>
        </w:rPr>
        <w:t xml:space="preserve">e-mail: </w:t>
      </w:r>
      <w:hyperlink r:id="rId19" w:history="1">
        <w:r w:rsidRPr="00B206D3">
          <w:rPr>
            <w:rStyle w:val="ad"/>
            <w:rFonts w:ascii="Times New Roman" w:hAnsi="Times New Roman" w:cs="Times New Roman"/>
            <w:sz w:val="28"/>
            <w:szCs w:val="28"/>
            <w:lang w:val="en-US"/>
          </w:rPr>
          <w:t>terentyeva@scamt-itmo.ru</w:t>
        </w:r>
      </w:hyperlink>
    </w:p>
    <w:p w14:paraId="7DDBC6DA" w14:textId="77777777" w:rsidR="006D34FD" w:rsidRDefault="00121C5F" w:rsidP="003B0926">
      <w:pPr>
        <w:spacing w:line="360" w:lineRule="auto"/>
        <w:jc w:val="both"/>
        <w:rPr>
          <w:rFonts w:ascii="Times New Roman" w:hAnsi="Times New Roman" w:cs="Times New Roman"/>
          <w:sz w:val="28"/>
          <w:szCs w:val="28"/>
        </w:rPr>
      </w:pPr>
      <w:r w:rsidRPr="00121C5F">
        <w:rPr>
          <w:rFonts w:ascii="Times New Roman" w:hAnsi="Times New Roman" w:cs="Times New Roman"/>
          <w:b/>
          <w:sz w:val="28"/>
          <w:szCs w:val="28"/>
        </w:rPr>
        <w:t>Бородина Лилия Явдатовна</w:t>
      </w:r>
      <w:r w:rsidRPr="00121C5F">
        <w:rPr>
          <w:rFonts w:ascii="Times New Roman" w:hAnsi="Times New Roman" w:cs="Times New Roman"/>
          <w:sz w:val="28"/>
          <w:szCs w:val="28"/>
        </w:rPr>
        <w:t xml:space="preserve"> </w:t>
      </w:r>
      <w:r w:rsidR="006D34FD" w:rsidRPr="00121C5F">
        <w:rPr>
          <w:rFonts w:ascii="Times New Roman" w:hAnsi="Times New Roman" w:cs="Times New Roman"/>
          <w:sz w:val="28"/>
          <w:szCs w:val="28"/>
        </w:rPr>
        <w:t xml:space="preserve">– </w:t>
      </w:r>
      <w:r w:rsidRPr="00121C5F">
        <w:rPr>
          <w:rFonts w:ascii="Times New Roman" w:hAnsi="Times New Roman" w:cs="Times New Roman"/>
          <w:sz w:val="28"/>
          <w:szCs w:val="28"/>
        </w:rPr>
        <w:t>врач-фтизиатр высшей категории, Заместитель главного врача по организационно-методической работе ГБУЗ Республиканский клинический противотуберк</w:t>
      </w:r>
      <w:r>
        <w:rPr>
          <w:rFonts w:ascii="Times New Roman" w:hAnsi="Times New Roman" w:cs="Times New Roman"/>
          <w:sz w:val="28"/>
          <w:szCs w:val="28"/>
        </w:rPr>
        <w:t>улезный диспансер, Уфа, Россия;</w:t>
      </w:r>
    </w:p>
    <w:p w14:paraId="7368A4B6" w14:textId="77777777" w:rsidR="00E57A3B" w:rsidRPr="004E4F53" w:rsidRDefault="00E57A3B" w:rsidP="003B0926">
      <w:pPr>
        <w:spacing w:line="360" w:lineRule="auto"/>
        <w:jc w:val="both"/>
        <w:rPr>
          <w:rFonts w:ascii="Times New Roman" w:hAnsi="Times New Roman" w:cs="Times New Roman"/>
          <w:sz w:val="28"/>
          <w:szCs w:val="28"/>
        </w:rPr>
      </w:pPr>
      <w:r w:rsidRPr="00E57A3B">
        <w:rPr>
          <w:rFonts w:ascii="Times New Roman" w:hAnsi="Times New Roman" w:cs="Times New Roman"/>
          <w:sz w:val="28"/>
          <w:szCs w:val="28"/>
        </w:rPr>
        <w:t>индекс</w:t>
      </w:r>
      <w:r w:rsidRPr="004E4F53">
        <w:rPr>
          <w:rFonts w:ascii="Times New Roman" w:hAnsi="Times New Roman" w:cs="Times New Roman"/>
          <w:sz w:val="28"/>
          <w:szCs w:val="28"/>
        </w:rPr>
        <w:t>: 450080;</w:t>
      </w:r>
    </w:p>
    <w:p w14:paraId="1083BC5A" w14:textId="77777777" w:rsidR="00E57A3B" w:rsidRPr="004E4F53" w:rsidRDefault="00E57A3B" w:rsidP="003B0926">
      <w:pPr>
        <w:spacing w:line="360" w:lineRule="auto"/>
        <w:jc w:val="both"/>
        <w:rPr>
          <w:rFonts w:ascii="Times New Roman" w:hAnsi="Times New Roman" w:cs="Times New Roman"/>
          <w:color w:val="000000"/>
          <w:sz w:val="28"/>
          <w:szCs w:val="28"/>
        </w:rPr>
      </w:pPr>
      <w:r w:rsidRPr="00E57A3B">
        <w:rPr>
          <w:rFonts w:ascii="Times New Roman" w:hAnsi="Times New Roman" w:cs="Times New Roman"/>
          <w:sz w:val="28"/>
          <w:szCs w:val="28"/>
        </w:rPr>
        <w:t>телефон</w:t>
      </w:r>
      <w:r w:rsidR="00B26993">
        <w:rPr>
          <w:rFonts w:ascii="Times New Roman" w:hAnsi="Times New Roman" w:cs="Times New Roman"/>
          <w:sz w:val="28"/>
          <w:szCs w:val="28"/>
        </w:rPr>
        <w:t>ы</w:t>
      </w:r>
      <w:r w:rsidRPr="004E4F53">
        <w:rPr>
          <w:rFonts w:ascii="Times New Roman" w:hAnsi="Times New Roman" w:cs="Times New Roman"/>
          <w:sz w:val="28"/>
          <w:szCs w:val="28"/>
        </w:rPr>
        <w:t>: +7 347 228-45-14, +79876091759;</w:t>
      </w:r>
    </w:p>
    <w:p w14:paraId="28DD8145" w14:textId="77777777" w:rsidR="00E57A3B" w:rsidRPr="004E4F53" w:rsidRDefault="00E57A3B" w:rsidP="003B0926">
      <w:pPr>
        <w:spacing w:line="360" w:lineRule="auto"/>
        <w:jc w:val="both"/>
        <w:rPr>
          <w:rFonts w:ascii="Times New Roman" w:hAnsi="Times New Roman" w:cs="Times New Roman"/>
          <w:sz w:val="28"/>
          <w:szCs w:val="28"/>
        </w:rPr>
      </w:pPr>
      <w:r w:rsidRPr="00E57A3B">
        <w:rPr>
          <w:rFonts w:ascii="Times New Roman" w:hAnsi="Times New Roman" w:cs="Times New Roman"/>
          <w:sz w:val="28"/>
          <w:szCs w:val="28"/>
          <w:lang w:val="en-US"/>
        </w:rPr>
        <w:t>e</w:t>
      </w:r>
      <w:r w:rsidRPr="004E4F53">
        <w:rPr>
          <w:rFonts w:ascii="Times New Roman" w:hAnsi="Times New Roman" w:cs="Times New Roman"/>
          <w:sz w:val="28"/>
          <w:szCs w:val="28"/>
        </w:rPr>
        <w:t>-</w:t>
      </w:r>
      <w:r w:rsidRPr="00E57A3B">
        <w:rPr>
          <w:rFonts w:ascii="Times New Roman" w:hAnsi="Times New Roman" w:cs="Times New Roman"/>
          <w:sz w:val="28"/>
          <w:szCs w:val="28"/>
          <w:lang w:val="en-US"/>
        </w:rPr>
        <w:t>mail</w:t>
      </w:r>
      <w:r w:rsidRPr="004E4F53">
        <w:rPr>
          <w:rFonts w:ascii="Times New Roman" w:hAnsi="Times New Roman" w:cs="Times New Roman"/>
          <w:sz w:val="28"/>
          <w:szCs w:val="28"/>
        </w:rPr>
        <w:t xml:space="preserve">: </w:t>
      </w:r>
      <w:hyperlink r:id="rId20" w:history="1">
        <w:r w:rsidRPr="00E57A3B">
          <w:rPr>
            <w:rStyle w:val="ad"/>
            <w:rFonts w:ascii="Times New Roman" w:hAnsi="Times New Roman" w:cs="Times New Roman"/>
            <w:sz w:val="28"/>
            <w:szCs w:val="28"/>
            <w:lang w:val="en-US"/>
          </w:rPr>
          <w:t>liliboro</w:t>
        </w:r>
        <w:r w:rsidRPr="004E4F53">
          <w:rPr>
            <w:rStyle w:val="ad"/>
            <w:rFonts w:ascii="Times New Roman" w:hAnsi="Times New Roman" w:cs="Times New Roman"/>
            <w:sz w:val="28"/>
            <w:szCs w:val="28"/>
          </w:rPr>
          <w:t>@</w:t>
        </w:r>
        <w:r w:rsidRPr="00E57A3B">
          <w:rPr>
            <w:rStyle w:val="ad"/>
            <w:rFonts w:ascii="Times New Roman" w:hAnsi="Times New Roman" w:cs="Times New Roman"/>
            <w:sz w:val="28"/>
            <w:szCs w:val="28"/>
            <w:lang w:val="en-US"/>
          </w:rPr>
          <w:t>mail</w:t>
        </w:r>
        <w:r w:rsidRPr="004E4F53">
          <w:rPr>
            <w:rStyle w:val="ad"/>
            <w:rFonts w:ascii="Times New Roman" w:hAnsi="Times New Roman" w:cs="Times New Roman"/>
            <w:sz w:val="28"/>
            <w:szCs w:val="28"/>
          </w:rPr>
          <w:t>.</w:t>
        </w:r>
        <w:r w:rsidRPr="00E57A3B">
          <w:rPr>
            <w:rStyle w:val="ad"/>
            <w:rFonts w:ascii="Times New Roman" w:hAnsi="Times New Roman" w:cs="Times New Roman"/>
            <w:sz w:val="28"/>
            <w:szCs w:val="28"/>
            <w:lang w:val="en-US"/>
          </w:rPr>
          <w:t>ru</w:t>
        </w:r>
      </w:hyperlink>
    </w:p>
    <w:p w14:paraId="54B4ECDC" w14:textId="77777777" w:rsidR="006D34FD" w:rsidRDefault="00121C5F" w:rsidP="003B0926">
      <w:pPr>
        <w:tabs>
          <w:tab w:val="left" w:pos="3330"/>
        </w:tabs>
        <w:spacing w:after="0" w:line="360" w:lineRule="auto"/>
        <w:jc w:val="both"/>
        <w:rPr>
          <w:rFonts w:ascii="Times New Roman" w:hAnsi="Times New Roman" w:cs="Times New Roman"/>
          <w:sz w:val="28"/>
          <w:szCs w:val="28"/>
          <w:lang w:val="en-US"/>
        </w:rPr>
      </w:pPr>
      <w:r w:rsidRPr="00121C5F">
        <w:rPr>
          <w:rFonts w:ascii="Times New Roman" w:hAnsi="Times New Roman" w:cs="Times New Roman"/>
          <w:b/>
          <w:sz w:val="28"/>
          <w:szCs w:val="28"/>
          <w:lang w:val="en-US"/>
        </w:rPr>
        <w:t>Liliya Y. Borodina</w:t>
      </w:r>
      <w:r w:rsidRPr="00121C5F">
        <w:rPr>
          <w:rFonts w:ascii="Times New Roman" w:hAnsi="Times New Roman" w:cs="Times New Roman"/>
          <w:sz w:val="28"/>
          <w:szCs w:val="28"/>
          <w:lang w:val="en-US"/>
        </w:rPr>
        <w:t xml:space="preserve"> </w:t>
      </w:r>
      <w:r w:rsidR="006D34FD" w:rsidRPr="00121C5F">
        <w:rPr>
          <w:rFonts w:ascii="Times New Roman" w:hAnsi="Times New Roman" w:cs="Times New Roman"/>
          <w:sz w:val="28"/>
          <w:szCs w:val="28"/>
          <w:lang w:val="en-US"/>
        </w:rPr>
        <w:t xml:space="preserve">– </w:t>
      </w:r>
      <w:r w:rsidRPr="00121C5F">
        <w:rPr>
          <w:rFonts w:ascii="Times New Roman" w:hAnsi="Times New Roman" w:cs="Times New Roman"/>
          <w:sz w:val="28"/>
          <w:szCs w:val="28"/>
          <w:lang w:val="en-US"/>
        </w:rPr>
        <w:t>Phthisiologist, Deputy Chief Physician for organizational and methodological work of Republican Clinical Antituberculous Dispensary, Ufa, Russian Federation</w:t>
      </w:r>
      <w:r>
        <w:rPr>
          <w:rFonts w:ascii="Times New Roman" w:hAnsi="Times New Roman" w:cs="Times New Roman"/>
          <w:sz w:val="28"/>
          <w:szCs w:val="28"/>
          <w:lang w:val="en-US"/>
        </w:rPr>
        <w:t>;</w:t>
      </w:r>
    </w:p>
    <w:p w14:paraId="3BEFA7FD" w14:textId="77777777" w:rsidR="003244A2" w:rsidRPr="004E4F53" w:rsidRDefault="003244A2" w:rsidP="003B0926">
      <w:pPr>
        <w:spacing w:line="360" w:lineRule="auto"/>
        <w:jc w:val="both"/>
        <w:rPr>
          <w:rFonts w:ascii="Times New Roman" w:hAnsi="Times New Roman" w:cs="Times New Roman"/>
          <w:sz w:val="28"/>
          <w:szCs w:val="28"/>
          <w:lang w:val="en-US"/>
        </w:rPr>
      </w:pPr>
      <w:r w:rsidRPr="004E4F53">
        <w:rPr>
          <w:rFonts w:ascii="Times New Roman" w:hAnsi="Times New Roman" w:cs="Times New Roman"/>
          <w:sz w:val="28"/>
          <w:szCs w:val="28"/>
          <w:lang w:val="en-US"/>
        </w:rPr>
        <w:t>index: 450080;</w:t>
      </w:r>
    </w:p>
    <w:p w14:paraId="740C563F" w14:textId="77777777" w:rsidR="003244A2" w:rsidRPr="004E4F53" w:rsidRDefault="003244A2" w:rsidP="003B0926">
      <w:pPr>
        <w:spacing w:line="360" w:lineRule="auto"/>
        <w:jc w:val="both"/>
        <w:rPr>
          <w:rFonts w:ascii="Times New Roman" w:hAnsi="Times New Roman" w:cs="Times New Roman"/>
          <w:color w:val="000000"/>
          <w:sz w:val="28"/>
          <w:szCs w:val="28"/>
          <w:lang w:val="en-US"/>
        </w:rPr>
      </w:pPr>
      <w:r w:rsidRPr="004E4F53">
        <w:rPr>
          <w:rFonts w:ascii="Times New Roman" w:hAnsi="Times New Roman" w:cs="Times New Roman"/>
          <w:sz w:val="28"/>
          <w:szCs w:val="28"/>
          <w:lang w:val="en-US"/>
        </w:rPr>
        <w:t>telephone</w:t>
      </w:r>
      <w:r w:rsidR="00B26993">
        <w:rPr>
          <w:rFonts w:ascii="Times New Roman" w:hAnsi="Times New Roman" w:cs="Times New Roman"/>
          <w:sz w:val="28"/>
          <w:szCs w:val="28"/>
          <w:lang w:val="en-US"/>
        </w:rPr>
        <w:t>s</w:t>
      </w:r>
      <w:r w:rsidRPr="004E4F53">
        <w:rPr>
          <w:rFonts w:ascii="Times New Roman" w:hAnsi="Times New Roman" w:cs="Times New Roman"/>
          <w:sz w:val="28"/>
          <w:szCs w:val="28"/>
          <w:lang w:val="en-US"/>
        </w:rPr>
        <w:t>: +7 347 228-45-14, +79876091759;</w:t>
      </w:r>
    </w:p>
    <w:p w14:paraId="185597B7" w14:textId="77777777" w:rsidR="003244A2" w:rsidRPr="004E4F53" w:rsidRDefault="003244A2" w:rsidP="003B0926">
      <w:pPr>
        <w:spacing w:line="360" w:lineRule="auto"/>
        <w:jc w:val="both"/>
        <w:rPr>
          <w:rFonts w:ascii="Times New Roman" w:hAnsi="Times New Roman" w:cs="Times New Roman"/>
          <w:sz w:val="28"/>
          <w:szCs w:val="28"/>
          <w:lang w:val="en-US"/>
        </w:rPr>
      </w:pPr>
      <w:r w:rsidRPr="00E57A3B">
        <w:rPr>
          <w:rFonts w:ascii="Times New Roman" w:hAnsi="Times New Roman" w:cs="Times New Roman"/>
          <w:sz w:val="28"/>
          <w:szCs w:val="28"/>
          <w:lang w:val="en-US"/>
        </w:rPr>
        <w:t>e</w:t>
      </w:r>
      <w:r w:rsidRPr="004E4F53">
        <w:rPr>
          <w:rFonts w:ascii="Times New Roman" w:hAnsi="Times New Roman" w:cs="Times New Roman"/>
          <w:sz w:val="28"/>
          <w:szCs w:val="28"/>
          <w:lang w:val="en-US"/>
        </w:rPr>
        <w:t>-</w:t>
      </w:r>
      <w:r w:rsidRPr="00E57A3B">
        <w:rPr>
          <w:rFonts w:ascii="Times New Roman" w:hAnsi="Times New Roman" w:cs="Times New Roman"/>
          <w:sz w:val="28"/>
          <w:szCs w:val="28"/>
          <w:lang w:val="en-US"/>
        </w:rPr>
        <w:t>mail</w:t>
      </w:r>
      <w:r w:rsidRPr="004E4F53">
        <w:rPr>
          <w:rFonts w:ascii="Times New Roman" w:hAnsi="Times New Roman" w:cs="Times New Roman"/>
          <w:sz w:val="28"/>
          <w:szCs w:val="28"/>
          <w:lang w:val="en-US"/>
        </w:rPr>
        <w:t xml:space="preserve">: </w:t>
      </w:r>
      <w:hyperlink r:id="rId21" w:history="1">
        <w:r w:rsidRPr="00E57A3B">
          <w:rPr>
            <w:rStyle w:val="ad"/>
            <w:rFonts w:ascii="Times New Roman" w:hAnsi="Times New Roman" w:cs="Times New Roman"/>
            <w:sz w:val="28"/>
            <w:szCs w:val="28"/>
            <w:lang w:val="en-US"/>
          </w:rPr>
          <w:t>liliboro</w:t>
        </w:r>
        <w:r w:rsidRPr="004E4F53">
          <w:rPr>
            <w:rStyle w:val="ad"/>
            <w:rFonts w:ascii="Times New Roman" w:hAnsi="Times New Roman" w:cs="Times New Roman"/>
            <w:sz w:val="28"/>
            <w:szCs w:val="28"/>
            <w:lang w:val="en-US"/>
          </w:rPr>
          <w:t>@</w:t>
        </w:r>
        <w:r w:rsidRPr="00E57A3B">
          <w:rPr>
            <w:rStyle w:val="ad"/>
            <w:rFonts w:ascii="Times New Roman" w:hAnsi="Times New Roman" w:cs="Times New Roman"/>
            <w:sz w:val="28"/>
            <w:szCs w:val="28"/>
            <w:lang w:val="en-US"/>
          </w:rPr>
          <w:t>mail</w:t>
        </w:r>
        <w:r w:rsidRPr="004E4F53">
          <w:rPr>
            <w:rStyle w:val="ad"/>
            <w:rFonts w:ascii="Times New Roman" w:hAnsi="Times New Roman" w:cs="Times New Roman"/>
            <w:sz w:val="28"/>
            <w:szCs w:val="28"/>
            <w:lang w:val="en-US"/>
          </w:rPr>
          <w:t>.</w:t>
        </w:r>
        <w:r w:rsidRPr="00E57A3B">
          <w:rPr>
            <w:rStyle w:val="ad"/>
            <w:rFonts w:ascii="Times New Roman" w:hAnsi="Times New Roman" w:cs="Times New Roman"/>
            <w:sz w:val="28"/>
            <w:szCs w:val="28"/>
            <w:lang w:val="en-US"/>
          </w:rPr>
          <w:t>ru</w:t>
        </w:r>
      </w:hyperlink>
    </w:p>
    <w:p w14:paraId="26A9FF74" w14:textId="77777777" w:rsidR="00121C5F" w:rsidRDefault="00121C5F" w:rsidP="003B0926">
      <w:pPr>
        <w:spacing w:line="360" w:lineRule="auto"/>
        <w:jc w:val="both"/>
        <w:rPr>
          <w:rFonts w:ascii="Times New Roman" w:hAnsi="Times New Roman" w:cs="Times New Roman"/>
          <w:sz w:val="28"/>
          <w:szCs w:val="28"/>
        </w:rPr>
      </w:pPr>
      <w:r w:rsidRPr="00121C5F">
        <w:rPr>
          <w:rFonts w:ascii="Times New Roman" w:hAnsi="Times New Roman" w:cs="Times New Roman"/>
          <w:b/>
          <w:sz w:val="28"/>
          <w:szCs w:val="28"/>
        </w:rPr>
        <w:t>Закирова Айгуль Масхатовна</w:t>
      </w:r>
      <w:r w:rsidRPr="00121C5F">
        <w:rPr>
          <w:rFonts w:ascii="Times New Roman" w:hAnsi="Times New Roman" w:cs="Times New Roman"/>
          <w:sz w:val="28"/>
          <w:szCs w:val="28"/>
        </w:rPr>
        <w:t xml:space="preserve"> – врач-фтизиатр, Заведующая кабинетом мониторинга туберкулёза ГБУЗ Республиканский клинический противотуберк</w:t>
      </w:r>
      <w:r>
        <w:rPr>
          <w:rFonts w:ascii="Times New Roman" w:hAnsi="Times New Roman" w:cs="Times New Roman"/>
          <w:sz w:val="28"/>
          <w:szCs w:val="28"/>
        </w:rPr>
        <w:t>улезный диспансер, Уфа, Россия;</w:t>
      </w:r>
    </w:p>
    <w:p w14:paraId="62B9D2EA" w14:textId="77777777" w:rsidR="00243F0A" w:rsidRPr="004E4F53" w:rsidRDefault="00243F0A" w:rsidP="003B0926">
      <w:pPr>
        <w:spacing w:line="360" w:lineRule="auto"/>
        <w:jc w:val="both"/>
        <w:rPr>
          <w:rFonts w:ascii="Times New Roman" w:hAnsi="Times New Roman" w:cs="Times New Roman"/>
          <w:sz w:val="28"/>
          <w:szCs w:val="28"/>
        </w:rPr>
      </w:pPr>
      <w:r w:rsidRPr="00243F0A">
        <w:rPr>
          <w:rFonts w:ascii="Times New Roman" w:hAnsi="Times New Roman" w:cs="Times New Roman"/>
          <w:sz w:val="28"/>
          <w:szCs w:val="28"/>
        </w:rPr>
        <w:t>индекс: 450080</w:t>
      </w:r>
      <w:r w:rsidRPr="004E4F53">
        <w:rPr>
          <w:rFonts w:ascii="Times New Roman" w:hAnsi="Times New Roman" w:cs="Times New Roman"/>
          <w:sz w:val="28"/>
          <w:szCs w:val="28"/>
        </w:rPr>
        <w:t>;</w:t>
      </w:r>
    </w:p>
    <w:p w14:paraId="0DDD49AE" w14:textId="77777777" w:rsidR="00243F0A" w:rsidRPr="004E4F53" w:rsidRDefault="00243F0A" w:rsidP="003B0926">
      <w:pPr>
        <w:spacing w:line="360" w:lineRule="auto"/>
        <w:jc w:val="both"/>
        <w:rPr>
          <w:rFonts w:ascii="Times New Roman" w:hAnsi="Times New Roman" w:cs="Times New Roman"/>
          <w:color w:val="000000"/>
          <w:sz w:val="28"/>
          <w:szCs w:val="28"/>
        </w:rPr>
      </w:pPr>
      <w:r w:rsidRPr="00243F0A">
        <w:rPr>
          <w:rFonts w:ascii="Times New Roman" w:hAnsi="Times New Roman" w:cs="Times New Roman"/>
          <w:sz w:val="28"/>
          <w:szCs w:val="28"/>
        </w:rPr>
        <w:t>телефон: +79174454920</w:t>
      </w:r>
      <w:r w:rsidRPr="004E4F53">
        <w:rPr>
          <w:rFonts w:ascii="Times New Roman" w:hAnsi="Times New Roman" w:cs="Times New Roman"/>
          <w:sz w:val="28"/>
          <w:szCs w:val="28"/>
        </w:rPr>
        <w:t>;</w:t>
      </w:r>
    </w:p>
    <w:p w14:paraId="7D60568C" w14:textId="77777777" w:rsidR="00243F0A" w:rsidRPr="004E4F53" w:rsidRDefault="00243F0A" w:rsidP="003B0926">
      <w:pPr>
        <w:spacing w:line="360" w:lineRule="auto"/>
        <w:jc w:val="both"/>
        <w:rPr>
          <w:rFonts w:ascii="Times New Roman" w:hAnsi="Times New Roman" w:cs="Times New Roman"/>
          <w:sz w:val="28"/>
          <w:szCs w:val="28"/>
        </w:rPr>
      </w:pPr>
      <w:r w:rsidRPr="00243F0A">
        <w:rPr>
          <w:rFonts w:ascii="Times New Roman" w:hAnsi="Times New Roman" w:cs="Times New Roman"/>
          <w:sz w:val="28"/>
          <w:szCs w:val="28"/>
          <w:lang w:val="en-US"/>
        </w:rPr>
        <w:t>e</w:t>
      </w:r>
      <w:r w:rsidRPr="004E4F53">
        <w:rPr>
          <w:rFonts w:ascii="Times New Roman" w:hAnsi="Times New Roman" w:cs="Times New Roman"/>
          <w:sz w:val="28"/>
          <w:szCs w:val="28"/>
        </w:rPr>
        <w:t>-</w:t>
      </w:r>
      <w:r w:rsidRPr="00243F0A">
        <w:rPr>
          <w:rFonts w:ascii="Times New Roman" w:hAnsi="Times New Roman" w:cs="Times New Roman"/>
          <w:sz w:val="28"/>
          <w:szCs w:val="28"/>
          <w:lang w:val="en-US"/>
        </w:rPr>
        <w:t>mail</w:t>
      </w:r>
      <w:r w:rsidRPr="004E4F53">
        <w:rPr>
          <w:rFonts w:ascii="Times New Roman" w:hAnsi="Times New Roman" w:cs="Times New Roman"/>
          <w:sz w:val="28"/>
          <w:szCs w:val="28"/>
        </w:rPr>
        <w:t xml:space="preserve">: </w:t>
      </w:r>
      <w:hyperlink r:id="rId22" w:history="1">
        <w:r w:rsidRPr="00C369B8">
          <w:rPr>
            <w:rStyle w:val="ad"/>
            <w:rFonts w:ascii="Times New Roman" w:hAnsi="Times New Roman" w:cs="Times New Roman"/>
            <w:sz w:val="28"/>
            <w:szCs w:val="28"/>
            <w:lang w:val="en-US"/>
          </w:rPr>
          <w:t>aigul</w:t>
        </w:r>
        <w:r w:rsidRPr="004E4F53">
          <w:rPr>
            <w:rStyle w:val="ad"/>
            <w:rFonts w:ascii="Times New Roman" w:hAnsi="Times New Roman" w:cs="Times New Roman"/>
            <w:sz w:val="28"/>
            <w:szCs w:val="28"/>
          </w:rPr>
          <w:t>11111981@</w:t>
        </w:r>
        <w:r w:rsidRPr="00C369B8">
          <w:rPr>
            <w:rStyle w:val="ad"/>
            <w:rFonts w:ascii="Times New Roman" w:hAnsi="Times New Roman" w:cs="Times New Roman"/>
            <w:sz w:val="28"/>
            <w:szCs w:val="28"/>
            <w:lang w:val="en-US"/>
          </w:rPr>
          <w:t>gmail</w:t>
        </w:r>
        <w:r w:rsidRPr="004E4F53">
          <w:rPr>
            <w:rStyle w:val="ad"/>
            <w:rFonts w:ascii="Times New Roman" w:hAnsi="Times New Roman" w:cs="Times New Roman"/>
            <w:sz w:val="28"/>
            <w:szCs w:val="28"/>
          </w:rPr>
          <w:t>.</w:t>
        </w:r>
        <w:r w:rsidRPr="00C369B8">
          <w:rPr>
            <w:rStyle w:val="ad"/>
            <w:rFonts w:ascii="Times New Roman" w:hAnsi="Times New Roman" w:cs="Times New Roman"/>
            <w:sz w:val="28"/>
            <w:szCs w:val="28"/>
            <w:lang w:val="en-US"/>
          </w:rPr>
          <w:t>com</w:t>
        </w:r>
      </w:hyperlink>
    </w:p>
    <w:p w14:paraId="73E53DDB" w14:textId="77777777" w:rsidR="00121C5F" w:rsidRDefault="00121C5F" w:rsidP="003B0926">
      <w:pPr>
        <w:spacing w:line="360" w:lineRule="auto"/>
        <w:jc w:val="both"/>
        <w:rPr>
          <w:rFonts w:ascii="Times New Roman" w:hAnsi="Times New Roman" w:cs="Times New Roman"/>
          <w:sz w:val="28"/>
          <w:szCs w:val="28"/>
          <w:lang w:val="en-US"/>
        </w:rPr>
      </w:pPr>
      <w:r w:rsidRPr="00121C5F">
        <w:rPr>
          <w:rFonts w:ascii="Times New Roman" w:hAnsi="Times New Roman" w:cs="Times New Roman"/>
          <w:b/>
          <w:sz w:val="28"/>
          <w:szCs w:val="28"/>
          <w:lang w:val="en-US"/>
        </w:rPr>
        <w:lastRenderedPageBreak/>
        <w:t>Aigul M. Zakirova</w:t>
      </w:r>
      <w:r w:rsidRPr="00121C5F">
        <w:rPr>
          <w:rFonts w:ascii="Times New Roman" w:hAnsi="Times New Roman" w:cs="Times New Roman"/>
          <w:sz w:val="28"/>
          <w:szCs w:val="28"/>
          <w:lang w:val="en-US"/>
        </w:rPr>
        <w:t xml:space="preserve"> – Head of the Tuberculosis Monitoring Office of Republican Clinical Antituberculous Dispensary, Ufa, Russian Federation</w:t>
      </w:r>
      <w:r>
        <w:rPr>
          <w:rFonts w:ascii="Times New Roman" w:hAnsi="Times New Roman" w:cs="Times New Roman"/>
          <w:sz w:val="28"/>
          <w:szCs w:val="28"/>
          <w:lang w:val="en-US"/>
        </w:rPr>
        <w:t>;</w:t>
      </w:r>
    </w:p>
    <w:p w14:paraId="3C82E448" w14:textId="77777777" w:rsidR="00243F0A" w:rsidRPr="004E4F53" w:rsidRDefault="00243F0A" w:rsidP="003B0926">
      <w:pPr>
        <w:spacing w:line="360" w:lineRule="auto"/>
        <w:jc w:val="both"/>
        <w:rPr>
          <w:rFonts w:ascii="Times New Roman" w:hAnsi="Times New Roman" w:cs="Times New Roman"/>
          <w:sz w:val="28"/>
          <w:szCs w:val="28"/>
          <w:lang w:val="en-US"/>
        </w:rPr>
      </w:pPr>
      <w:r w:rsidRPr="004E4F53">
        <w:rPr>
          <w:rFonts w:ascii="Times New Roman" w:hAnsi="Times New Roman" w:cs="Times New Roman"/>
          <w:sz w:val="28"/>
          <w:szCs w:val="28"/>
          <w:lang w:val="en-US"/>
        </w:rPr>
        <w:t>index: 450080;</w:t>
      </w:r>
    </w:p>
    <w:p w14:paraId="047C8363" w14:textId="77777777" w:rsidR="00243F0A" w:rsidRPr="004E4F53" w:rsidRDefault="00243F0A" w:rsidP="003B0926">
      <w:pPr>
        <w:spacing w:line="360" w:lineRule="auto"/>
        <w:jc w:val="both"/>
        <w:rPr>
          <w:rFonts w:ascii="Times New Roman" w:hAnsi="Times New Roman" w:cs="Times New Roman"/>
          <w:color w:val="000000"/>
          <w:sz w:val="28"/>
          <w:szCs w:val="28"/>
          <w:lang w:val="en-US"/>
        </w:rPr>
      </w:pPr>
      <w:r w:rsidRPr="004E4F53">
        <w:rPr>
          <w:rFonts w:ascii="Times New Roman" w:hAnsi="Times New Roman" w:cs="Times New Roman"/>
          <w:sz w:val="28"/>
          <w:szCs w:val="28"/>
          <w:lang w:val="en-US"/>
        </w:rPr>
        <w:t>telephone: +79174454920;</w:t>
      </w:r>
    </w:p>
    <w:p w14:paraId="37C92FA7" w14:textId="77777777" w:rsidR="00243F0A" w:rsidRPr="004E4F53" w:rsidRDefault="00243F0A" w:rsidP="003B0926">
      <w:pPr>
        <w:spacing w:line="360" w:lineRule="auto"/>
        <w:jc w:val="both"/>
        <w:rPr>
          <w:rFonts w:ascii="Times New Roman" w:hAnsi="Times New Roman" w:cs="Times New Roman"/>
          <w:sz w:val="28"/>
          <w:szCs w:val="28"/>
          <w:lang w:val="en-US"/>
        </w:rPr>
      </w:pPr>
      <w:r w:rsidRPr="00243F0A">
        <w:rPr>
          <w:rFonts w:ascii="Times New Roman" w:hAnsi="Times New Roman" w:cs="Times New Roman"/>
          <w:sz w:val="28"/>
          <w:szCs w:val="28"/>
          <w:lang w:val="en-US"/>
        </w:rPr>
        <w:t>e</w:t>
      </w:r>
      <w:r w:rsidRPr="004E4F53">
        <w:rPr>
          <w:rFonts w:ascii="Times New Roman" w:hAnsi="Times New Roman" w:cs="Times New Roman"/>
          <w:sz w:val="28"/>
          <w:szCs w:val="28"/>
          <w:lang w:val="en-US"/>
        </w:rPr>
        <w:t>-</w:t>
      </w:r>
      <w:r w:rsidRPr="00243F0A">
        <w:rPr>
          <w:rFonts w:ascii="Times New Roman" w:hAnsi="Times New Roman" w:cs="Times New Roman"/>
          <w:sz w:val="28"/>
          <w:szCs w:val="28"/>
          <w:lang w:val="en-US"/>
        </w:rPr>
        <w:t>mail</w:t>
      </w:r>
      <w:r w:rsidRPr="004E4F53">
        <w:rPr>
          <w:rFonts w:ascii="Times New Roman" w:hAnsi="Times New Roman" w:cs="Times New Roman"/>
          <w:sz w:val="28"/>
          <w:szCs w:val="28"/>
          <w:lang w:val="en-US"/>
        </w:rPr>
        <w:t xml:space="preserve">: </w:t>
      </w:r>
      <w:hyperlink r:id="rId23" w:history="1">
        <w:r w:rsidRPr="004E4F53">
          <w:rPr>
            <w:rStyle w:val="ad"/>
            <w:rFonts w:ascii="Times New Roman" w:hAnsi="Times New Roman" w:cs="Times New Roman"/>
            <w:sz w:val="28"/>
            <w:szCs w:val="28"/>
            <w:lang w:val="en-US"/>
          </w:rPr>
          <w:t>aigul11111981@gmail.com</w:t>
        </w:r>
      </w:hyperlink>
    </w:p>
    <w:p w14:paraId="3C35E678" w14:textId="77777777" w:rsidR="00121C5F" w:rsidRDefault="00121C5F" w:rsidP="003B0926">
      <w:pPr>
        <w:spacing w:line="360" w:lineRule="auto"/>
        <w:jc w:val="both"/>
        <w:rPr>
          <w:rFonts w:ascii="Times New Roman" w:hAnsi="Times New Roman" w:cs="Times New Roman"/>
          <w:sz w:val="28"/>
          <w:szCs w:val="28"/>
        </w:rPr>
      </w:pPr>
      <w:r w:rsidRPr="00121C5F">
        <w:rPr>
          <w:rFonts w:ascii="Times New Roman" w:hAnsi="Times New Roman" w:cs="Times New Roman"/>
          <w:b/>
          <w:sz w:val="28"/>
          <w:szCs w:val="28"/>
        </w:rPr>
        <w:t>Булатов Шамиль Энгельсович</w:t>
      </w:r>
      <w:r w:rsidRPr="00121C5F">
        <w:rPr>
          <w:rFonts w:ascii="Times New Roman" w:hAnsi="Times New Roman" w:cs="Times New Roman"/>
          <w:sz w:val="28"/>
          <w:szCs w:val="28"/>
        </w:rPr>
        <w:t xml:space="preserve"> – к.м.н., главный врач ГБУЗ Республиканский клинический противотуберк</w:t>
      </w:r>
      <w:r>
        <w:rPr>
          <w:rFonts w:ascii="Times New Roman" w:hAnsi="Times New Roman" w:cs="Times New Roman"/>
          <w:sz w:val="28"/>
          <w:szCs w:val="28"/>
        </w:rPr>
        <w:t>улезный диспансер, Уфа, Россия;</w:t>
      </w:r>
    </w:p>
    <w:p w14:paraId="7AD76A66" w14:textId="77777777" w:rsidR="005B246F" w:rsidRPr="004E4F53" w:rsidRDefault="005B246F" w:rsidP="003B0926">
      <w:pPr>
        <w:spacing w:line="360" w:lineRule="auto"/>
        <w:jc w:val="both"/>
        <w:rPr>
          <w:rFonts w:ascii="Times New Roman" w:hAnsi="Times New Roman" w:cs="Times New Roman"/>
          <w:sz w:val="28"/>
          <w:szCs w:val="28"/>
        </w:rPr>
      </w:pPr>
      <w:r w:rsidRPr="005B246F">
        <w:rPr>
          <w:rFonts w:ascii="Times New Roman" w:hAnsi="Times New Roman" w:cs="Times New Roman"/>
          <w:sz w:val="28"/>
          <w:szCs w:val="28"/>
        </w:rPr>
        <w:t>индекс: 450080</w:t>
      </w:r>
      <w:r w:rsidRPr="004E4F53">
        <w:rPr>
          <w:rFonts w:ascii="Times New Roman" w:hAnsi="Times New Roman" w:cs="Times New Roman"/>
          <w:sz w:val="28"/>
          <w:szCs w:val="28"/>
        </w:rPr>
        <w:t>;</w:t>
      </w:r>
    </w:p>
    <w:p w14:paraId="3519BEF8" w14:textId="77777777" w:rsidR="005B246F" w:rsidRPr="004E4F53" w:rsidRDefault="005B246F" w:rsidP="003B0926">
      <w:pPr>
        <w:spacing w:line="360" w:lineRule="auto"/>
        <w:jc w:val="both"/>
        <w:rPr>
          <w:rFonts w:ascii="Times New Roman" w:hAnsi="Times New Roman" w:cs="Times New Roman"/>
          <w:sz w:val="28"/>
          <w:szCs w:val="28"/>
        </w:rPr>
      </w:pPr>
      <w:r w:rsidRPr="005B246F">
        <w:rPr>
          <w:rFonts w:ascii="Times New Roman" w:hAnsi="Times New Roman" w:cs="Times New Roman"/>
          <w:sz w:val="28"/>
          <w:szCs w:val="28"/>
        </w:rPr>
        <w:t xml:space="preserve">телефоны: </w:t>
      </w:r>
      <w:r w:rsidRPr="004E4F53">
        <w:rPr>
          <w:rFonts w:ascii="Times New Roman" w:hAnsi="Times New Roman" w:cs="Times New Roman"/>
          <w:sz w:val="28"/>
          <w:szCs w:val="28"/>
        </w:rPr>
        <w:t>+7 347 228-45-14, +79373586710;</w:t>
      </w:r>
    </w:p>
    <w:p w14:paraId="37C009EF" w14:textId="77777777" w:rsidR="005B246F" w:rsidRPr="004E4F53" w:rsidRDefault="005B246F" w:rsidP="003B0926">
      <w:pPr>
        <w:spacing w:line="360" w:lineRule="auto"/>
        <w:jc w:val="both"/>
        <w:rPr>
          <w:rFonts w:ascii="Times New Roman" w:hAnsi="Times New Roman" w:cs="Times New Roman"/>
          <w:sz w:val="28"/>
          <w:szCs w:val="28"/>
        </w:rPr>
      </w:pPr>
      <w:r w:rsidRPr="005B246F">
        <w:rPr>
          <w:rFonts w:ascii="Times New Roman" w:hAnsi="Times New Roman" w:cs="Times New Roman"/>
          <w:sz w:val="28"/>
          <w:szCs w:val="28"/>
          <w:lang w:val="en-US"/>
        </w:rPr>
        <w:t>e</w:t>
      </w:r>
      <w:r w:rsidRPr="004E4F53">
        <w:rPr>
          <w:rFonts w:ascii="Times New Roman" w:hAnsi="Times New Roman" w:cs="Times New Roman"/>
          <w:sz w:val="28"/>
          <w:szCs w:val="28"/>
        </w:rPr>
        <w:t>-</w:t>
      </w:r>
      <w:r w:rsidRPr="005B246F">
        <w:rPr>
          <w:rFonts w:ascii="Times New Roman" w:hAnsi="Times New Roman" w:cs="Times New Roman"/>
          <w:sz w:val="28"/>
          <w:szCs w:val="28"/>
          <w:lang w:val="en-US"/>
        </w:rPr>
        <w:t>mail</w:t>
      </w:r>
      <w:r w:rsidRPr="004E4F53">
        <w:rPr>
          <w:rFonts w:ascii="Times New Roman" w:hAnsi="Times New Roman" w:cs="Times New Roman"/>
          <w:sz w:val="28"/>
          <w:szCs w:val="28"/>
        </w:rPr>
        <w:t xml:space="preserve">: </w:t>
      </w:r>
      <w:hyperlink r:id="rId24" w:history="1">
        <w:r w:rsidRPr="005B246F">
          <w:rPr>
            <w:rStyle w:val="ad"/>
            <w:rFonts w:ascii="Times New Roman" w:hAnsi="Times New Roman" w:cs="Times New Roman"/>
            <w:sz w:val="28"/>
            <w:szCs w:val="28"/>
            <w:lang w:val="en-US"/>
          </w:rPr>
          <w:t>bulat</w:t>
        </w:r>
        <w:r w:rsidRPr="004E4F53">
          <w:rPr>
            <w:rStyle w:val="ad"/>
            <w:rFonts w:ascii="Times New Roman" w:hAnsi="Times New Roman" w:cs="Times New Roman"/>
            <w:sz w:val="28"/>
            <w:szCs w:val="28"/>
          </w:rPr>
          <w:t>_</w:t>
        </w:r>
        <w:r w:rsidRPr="005B246F">
          <w:rPr>
            <w:rStyle w:val="ad"/>
            <w:rFonts w:ascii="Times New Roman" w:hAnsi="Times New Roman" w:cs="Times New Roman"/>
            <w:sz w:val="28"/>
            <w:szCs w:val="28"/>
            <w:lang w:val="en-US"/>
          </w:rPr>
          <w:t>ov</w:t>
        </w:r>
        <w:r w:rsidRPr="004E4F53">
          <w:rPr>
            <w:rStyle w:val="ad"/>
            <w:rFonts w:ascii="Times New Roman" w:hAnsi="Times New Roman" w:cs="Times New Roman"/>
            <w:sz w:val="28"/>
            <w:szCs w:val="28"/>
          </w:rPr>
          <w:t>@</w:t>
        </w:r>
        <w:r w:rsidRPr="005B246F">
          <w:rPr>
            <w:rStyle w:val="ad"/>
            <w:rFonts w:ascii="Times New Roman" w:hAnsi="Times New Roman" w:cs="Times New Roman"/>
            <w:sz w:val="28"/>
            <w:szCs w:val="28"/>
            <w:lang w:val="en-US"/>
          </w:rPr>
          <w:t>mail</w:t>
        </w:r>
        <w:r w:rsidRPr="004E4F53">
          <w:rPr>
            <w:rStyle w:val="ad"/>
            <w:rFonts w:ascii="Times New Roman" w:hAnsi="Times New Roman" w:cs="Times New Roman"/>
            <w:sz w:val="28"/>
            <w:szCs w:val="28"/>
          </w:rPr>
          <w:t>.</w:t>
        </w:r>
        <w:r w:rsidRPr="005B246F">
          <w:rPr>
            <w:rStyle w:val="ad"/>
            <w:rFonts w:ascii="Times New Roman" w:hAnsi="Times New Roman" w:cs="Times New Roman"/>
            <w:sz w:val="28"/>
            <w:szCs w:val="28"/>
            <w:lang w:val="en-US"/>
          </w:rPr>
          <w:t>ru</w:t>
        </w:r>
      </w:hyperlink>
    </w:p>
    <w:p w14:paraId="5D49E77F" w14:textId="77777777" w:rsidR="00121C5F" w:rsidRDefault="00121C5F" w:rsidP="003B0926">
      <w:pPr>
        <w:spacing w:line="360" w:lineRule="auto"/>
        <w:jc w:val="both"/>
        <w:rPr>
          <w:rFonts w:ascii="Times New Roman" w:hAnsi="Times New Roman" w:cs="Times New Roman"/>
          <w:sz w:val="28"/>
          <w:szCs w:val="28"/>
          <w:lang w:val="en-US"/>
        </w:rPr>
      </w:pPr>
      <w:r w:rsidRPr="00121C5F">
        <w:rPr>
          <w:rFonts w:ascii="Times New Roman" w:hAnsi="Times New Roman" w:cs="Times New Roman"/>
          <w:b/>
          <w:sz w:val="28"/>
          <w:szCs w:val="28"/>
          <w:lang w:val="en-US"/>
        </w:rPr>
        <w:t>Shamil E. Bulatov</w:t>
      </w:r>
      <w:r w:rsidRPr="00121C5F">
        <w:rPr>
          <w:rFonts w:ascii="Times New Roman" w:hAnsi="Times New Roman" w:cs="Times New Roman"/>
          <w:sz w:val="28"/>
          <w:szCs w:val="28"/>
          <w:lang w:val="en-US"/>
        </w:rPr>
        <w:t xml:space="preserve"> – PhD, Chief doctor of the Republican Clinical Antituberculous Dispensary, Ufa, Russian Federation</w:t>
      </w:r>
      <w:r>
        <w:rPr>
          <w:rFonts w:ascii="Times New Roman" w:hAnsi="Times New Roman" w:cs="Times New Roman"/>
          <w:sz w:val="28"/>
          <w:szCs w:val="28"/>
          <w:lang w:val="en-US"/>
        </w:rPr>
        <w:t>;</w:t>
      </w:r>
    </w:p>
    <w:p w14:paraId="7742CC86" w14:textId="77777777" w:rsidR="005B246F" w:rsidRPr="004E4F53" w:rsidRDefault="005B246F" w:rsidP="003B0926">
      <w:pPr>
        <w:spacing w:line="360" w:lineRule="auto"/>
        <w:jc w:val="both"/>
        <w:rPr>
          <w:rFonts w:ascii="Times New Roman" w:hAnsi="Times New Roman" w:cs="Times New Roman"/>
          <w:sz w:val="28"/>
          <w:szCs w:val="28"/>
          <w:lang w:val="en-US"/>
        </w:rPr>
      </w:pPr>
      <w:r w:rsidRPr="004E4F53">
        <w:rPr>
          <w:rFonts w:ascii="Times New Roman" w:hAnsi="Times New Roman" w:cs="Times New Roman"/>
          <w:sz w:val="28"/>
          <w:szCs w:val="28"/>
          <w:lang w:val="en-US"/>
        </w:rPr>
        <w:t>index: 450080;</w:t>
      </w:r>
    </w:p>
    <w:p w14:paraId="58AD2544" w14:textId="77777777" w:rsidR="005B246F" w:rsidRPr="004E4F53" w:rsidRDefault="005B246F" w:rsidP="003B0926">
      <w:pPr>
        <w:spacing w:line="360" w:lineRule="auto"/>
        <w:jc w:val="both"/>
        <w:rPr>
          <w:rFonts w:ascii="Times New Roman" w:hAnsi="Times New Roman" w:cs="Times New Roman"/>
          <w:sz w:val="28"/>
          <w:szCs w:val="28"/>
          <w:lang w:val="en-US"/>
        </w:rPr>
      </w:pPr>
      <w:r w:rsidRPr="004E4F53">
        <w:rPr>
          <w:rFonts w:ascii="Times New Roman" w:hAnsi="Times New Roman" w:cs="Times New Roman"/>
          <w:sz w:val="28"/>
          <w:szCs w:val="28"/>
          <w:lang w:val="en-US"/>
        </w:rPr>
        <w:t>telephones: +7 347 228-45-14, +79373586710;</w:t>
      </w:r>
    </w:p>
    <w:p w14:paraId="057B93D3" w14:textId="77777777" w:rsidR="005B246F" w:rsidRPr="005B246F" w:rsidRDefault="005B246F" w:rsidP="003B0926">
      <w:pPr>
        <w:spacing w:line="360" w:lineRule="auto"/>
        <w:jc w:val="both"/>
        <w:rPr>
          <w:rFonts w:ascii="Times New Roman" w:hAnsi="Times New Roman" w:cs="Times New Roman"/>
          <w:sz w:val="28"/>
          <w:szCs w:val="28"/>
          <w:lang w:val="en-US"/>
        </w:rPr>
      </w:pPr>
      <w:r w:rsidRPr="005B246F">
        <w:rPr>
          <w:rFonts w:ascii="Times New Roman" w:hAnsi="Times New Roman" w:cs="Times New Roman"/>
          <w:sz w:val="28"/>
          <w:szCs w:val="28"/>
          <w:lang w:val="en-US"/>
        </w:rPr>
        <w:t xml:space="preserve">e-mail: </w:t>
      </w:r>
      <w:hyperlink r:id="rId25" w:history="1">
        <w:r w:rsidRPr="005B246F">
          <w:rPr>
            <w:rStyle w:val="ad"/>
            <w:rFonts w:ascii="Times New Roman" w:hAnsi="Times New Roman" w:cs="Times New Roman"/>
            <w:sz w:val="28"/>
            <w:szCs w:val="28"/>
            <w:lang w:val="en-US"/>
          </w:rPr>
          <w:t>bulat_ov@mail.ru</w:t>
        </w:r>
      </w:hyperlink>
    </w:p>
    <w:p w14:paraId="70E2AB44" w14:textId="77777777" w:rsidR="00121C5F" w:rsidRDefault="00121C5F" w:rsidP="003B0926">
      <w:pPr>
        <w:spacing w:line="360" w:lineRule="auto"/>
        <w:jc w:val="both"/>
        <w:rPr>
          <w:rFonts w:ascii="Times New Roman" w:hAnsi="Times New Roman" w:cs="Times New Roman"/>
          <w:sz w:val="28"/>
          <w:szCs w:val="28"/>
        </w:rPr>
      </w:pPr>
      <w:r w:rsidRPr="00121C5F">
        <w:rPr>
          <w:rFonts w:ascii="Times New Roman" w:hAnsi="Times New Roman" w:cs="Times New Roman"/>
          <w:b/>
          <w:sz w:val="28"/>
          <w:szCs w:val="28"/>
        </w:rPr>
        <w:t>Билалов Фаниль Салимович</w:t>
      </w:r>
      <w:r w:rsidRPr="00121C5F">
        <w:rPr>
          <w:rFonts w:ascii="Times New Roman" w:hAnsi="Times New Roman" w:cs="Times New Roman"/>
          <w:sz w:val="28"/>
          <w:szCs w:val="28"/>
        </w:rPr>
        <w:t xml:space="preserve"> – д.м.н., главный врач ГБУЗ Республиканский медико-генетический центр, доцент кафедры лабораторной диагностики ИДПО БГМУ, главный внештатный специалист по КЛД Минздрава РБ, Уфа, Россия;</w:t>
      </w:r>
    </w:p>
    <w:p w14:paraId="42D13096" w14:textId="77777777" w:rsidR="005B246F" w:rsidRPr="004E4F53" w:rsidRDefault="005B246F" w:rsidP="003B0926">
      <w:pPr>
        <w:spacing w:line="360" w:lineRule="auto"/>
        <w:jc w:val="both"/>
        <w:rPr>
          <w:rFonts w:ascii="Times New Roman" w:hAnsi="Times New Roman" w:cs="Times New Roman"/>
          <w:sz w:val="28"/>
          <w:szCs w:val="28"/>
        </w:rPr>
      </w:pPr>
      <w:r w:rsidRPr="005B246F">
        <w:rPr>
          <w:rFonts w:ascii="Times New Roman" w:hAnsi="Times New Roman" w:cs="Times New Roman"/>
          <w:sz w:val="28"/>
          <w:szCs w:val="28"/>
        </w:rPr>
        <w:t>индекс</w:t>
      </w:r>
      <w:r w:rsidRPr="004E4F53">
        <w:rPr>
          <w:rFonts w:ascii="Times New Roman" w:hAnsi="Times New Roman" w:cs="Times New Roman"/>
          <w:sz w:val="28"/>
          <w:szCs w:val="28"/>
        </w:rPr>
        <w:t>: 450076;</w:t>
      </w:r>
    </w:p>
    <w:p w14:paraId="6E41BF15" w14:textId="77777777" w:rsidR="005B246F" w:rsidRPr="004E4F53" w:rsidRDefault="005B246F" w:rsidP="003B0926">
      <w:pPr>
        <w:spacing w:line="360" w:lineRule="auto"/>
        <w:jc w:val="both"/>
        <w:rPr>
          <w:rFonts w:ascii="Times New Roman" w:hAnsi="Times New Roman" w:cs="Times New Roman"/>
          <w:sz w:val="28"/>
          <w:szCs w:val="28"/>
        </w:rPr>
      </w:pPr>
      <w:r w:rsidRPr="005B246F">
        <w:rPr>
          <w:rFonts w:ascii="Times New Roman" w:hAnsi="Times New Roman" w:cs="Times New Roman"/>
          <w:sz w:val="28"/>
          <w:szCs w:val="28"/>
        </w:rPr>
        <w:t>телефон</w:t>
      </w:r>
      <w:r w:rsidRPr="004E4F53">
        <w:rPr>
          <w:rFonts w:ascii="Times New Roman" w:hAnsi="Times New Roman" w:cs="Times New Roman"/>
          <w:sz w:val="28"/>
          <w:szCs w:val="28"/>
        </w:rPr>
        <w:t>: +79273027725;</w:t>
      </w:r>
    </w:p>
    <w:p w14:paraId="6B4C8B9A" w14:textId="77777777" w:rsidR="005B246F" w:rsidRPr="004E4F53" w:rsidRDefault="005B246F" w:rsidP="003B0926">
      <w:pPr>
        <w:spacing w:line="360" w:lineRule="auto"/>
        <w:jc w:val="both"/>
        <w:rPr>
          <w:rFonts w:ascii="Times New Roman" w:hAnsi="Times New Roman" w:cs="Times New Roman"/>
          <w:sz w:val="28"/>
          <w:szCs w:val="28"/>
        </w:rPr>
      </w:pPr>
      <w:r w:rsidRPr="005B246F">
        <w:rPr>
          <w:rFonts w:ascii="Times New Roman" w:hAnsi="Times New Roman" w:cs="Times New Roman"/>
          <w:sz w:val="28"/>
          <w:szCs w:val="28"/>
          <w:lang w:val="en-US"/>
        </w:rPr>
        <w:t>e</w:t>
      </w:r>
      <w:r w:rsidRPr="004E4F53">
        <w:rPr>
          <w:rFonts w:ascii="Times New Roman" w:hAnsi="Times New Roman" w:cs="Times New Roman"/>
          <w:sz w:val="28"/>
          <w:szCs w:val="28"/>
        </w:rPr>
        <w:t>-</w:t>
      </w:r>
      <w:r w:rsidRPr="005B246F">
        <w:rPr>
          <w:rFonts w:ascii="Times New Roman" w:hAnsi="Times New Roman" w:cs="Times New Roman"/>
          <w:sz w:val="28"/>
          <w:szCs w:val="28"/>
          <w:lang w:val="en-US"/>
        </w:rPr>
        <w:t>mail</w:t>
      </w:r>
      <w:r w:rsidRPr="004E4F53">
        <w:rPr>
          <w:rFonts w:ascii="Times New Roman" w:hAnsi="Times New Roman" w:cs="Times New Roman"/>
          <w:sz w:val="28"/>
          <w:szCs w:val="28"/>
        </w:rPr>
        <w:t xml:space="preserve">: </w:t>
      </w:r>
      <w:hyperlink r:id="rId26" w:history="1">
        <w:r w:rsidRPr="00C369B8">
          <w:rPr>
            <w:rStyle w:val="ad"/>
            <w:rFonts w:ascii="Times New Roman" w:hAnsi="Times New Roman" w:cs="Times New Roman"/>
            <w:sz w:val="28"/>
            <w:szCs w:val="28"/>
            <w:lang w:val="en-US"/>
          </w:rPr>
          <w:t>bilalov</w:t>
        </w:r>
        <w:r w:rsidRPr="004E4F53">
          <w:rPr>
            <w:rStyle w:val="ad"/>
            <w:rFonts w:ascii="Times New Roman" w:hAnsi="Times New Roman" w:cs="Times New Roman"/>
            <w:sz w:val="28"/>
            <w:szCs w:val="28"/>
          </w:rPr>
          <w:t>@</w:t>
        </w:r>
        <w:r w:rsidRPr="00C369B8">
          <w:rPr>
            <w:rStyle w:val="ad"/>
            <w:rFonts w:ascii="Times New Roman" w:hAnsi="Times New Roman" w:cs="Times New Roman"/>
            <w:sz w:val="28"/>
            <w:szCs w:val="28"/>
            <w:lang w:val="en-US"/>
          </w:rPr>
          <w:t>bk</w:t>
        </w:r>
        <w:r w:rsidRPr="004E4F53">
          <w:rPr>
            <w:rStyle w:val="ad"/>
            <w:rFonts w:ascii="Times New Roman" w:hAnsi="Times New Roman" w:cs="Times New Roman"/>
            <w:sz w:val="28"/>
            <w:szCs w:val="28"/>
          </w:rPr>
          <w:t>.</w:t>
        </w:r>
        <w:r w:rsidRPr="00C369B8">
          <w:rPr>
            <w:rStyle w:val="ad"/>
            <w:rFonts w:ascii="Times New Roman" w:hAnsi="Times New Roman" w:cs="Times New Roman"/>
            <w:sz w:val="28"/>
            <w:szCs w:val="28"/>
            <w:lang w:val="en-US"/>
          </w:rPr>
          <w:t>ru</w:t>
        </w:r>
      </w:hyperlink>
    </w:p>
    <w:p w14:paraId="72948043" w14:textId="77777777" w:rsidR="00121C5F" w:rsidRDefault="00121C5F" w:rsidP="003B0926">
      <w:pPr>
        <w:spacing w:line="360" w:lineRule="auto"/>
        <w:jc w:val="both"/>
        <w:rPr>
          <w:rFonts w:ascii="Times New Roman" w:hAnsi="Times New Roman" w:cs="Times New Roman"/>
          <w:sz w:val="28"/>
          <w:szCs w:val="28"/>
          <w:lang w:val="en-US"/>
        </w:rPr>
      </w:pPr>
      <w:r w:rsidRPr="00121C5F">
        <w:rPr>
          <w:rFonts w:ascii="Times New Roman" w:hAnsi="Times New Roman" w:cs="Times New Roman"/>
          <w:b/>
          <w:sz w:val="28"/>
          <w:szCs w:val="28"/>
          <w:lang w:val="en-US"/>
        </w:rPr>
        <w:lastRenderedPageBreak/>
        <w:t>Fanil S. Bilalov</w:t>
      </w:r>
      <w:r w:rsidRPr="00121C5F">
        <w:rPr>
          <w:rFonts w:ascii="Times New Roman" w:hAnsi="Times New Roman" w:cs="Times New Roman"/>
          <w:sz w:val="28"/>
          <w:szCs w:val="28"/>
          <w:lang w:val="en-US"/>
        </w:rPr>
        <w:t xml:space="preserve"> – DSc (Medicine), Chief doctor of Republican Medical Genetics Center, Assistant Professor Department of Laboratory Diagnostics, Bashkir State Medical University, Ufa, Russian Federation</w:t>
      </w:r>
      <w:r>
        <w:rPr>
          <w:rFonts w:ascii="Times New Roman" w:hAnsi="Times New Roman" w:cs="Times New Roman"/>
          <w:sz w:val="28"/>
          <w:szCs w:val="28"/>
          <w:lang w:val="en-US"/>
        </w:rPr>
        <w:t>;</w:t>
      </w:r>
    </w:p>
    <w:p w14:paraId="46098B24" w14:textId="77777777" w:rsidR="005B246F" w:rsidRPr="004E4F53" w:rsidRDefault="005B246F" w:rsidP="003B0926">
      <w:pPr>
        <w:spacing w:line="360" w:lineRule="auto"/>
        <w:jc w:val="both"/>
        <w:rPr>
          <w:rFonts w:ascii="Times New Roman" w:hAnsi="Times New Roman" w:cs="Times New Roman"/>
          <w:sz w:val="28"/>
          <w:szCs w:val="28"/>
          <w:lang w:val="en-US"/>
        </w:rPr>
      </w:pPr>
      <w:r w:rsidRPr="004E4F53">
        <w:rPr>
          <w:rFonts w:ascii="Times New Roman" w:hAnsi="Times New Roman" w:cs="Times New Roman"/>
          <w:sz w:val="28"/>
          <w:szCs w:val="28"/>
          <w:lang w:val="en-US"/>
        </w:rPr>
        <w:t>index: 450076;</w:t>
      </w:r>
    </w:p>
    <w:p w14:paraId="772BC735" w14:textId="77777777" w:rsidR="005B246F" w:rsidRPr="004E4F53" w:rsidRDefault="005B246F" w:rsidP="003B0926">
      <w:pPr>
        <w:spacing w:line="360" w:lineRule="auto"/>
        <w:jc w:val="both"/>
        <w:rPr>
          <w:rFonts w:ascii="Times New Roman" w:hAnsi="Times New Roman" w:cs="Times New Roman"/>
          <w:sz w:val="28"/>
          <w:szCs w:val="28"/>
          <w:lang w:val="en-US"/>
        </w:rPr>
      </w:pPr>
      <w:r w:rsidRPr="004E4F53">
        <w:rPr>
          <w:rFonts w:ascii="Times New Roman" w:hAnsi="Times New Roman" w:cs="Times New Roman"/>
          <w:sz w:val="28"/>
          <w:szCs w:val="28"/>
          <w:lang w:val="en-US"/>
        </w:rPr>
        <w:t>telephone: +79273027725;</w:t>
      </w:r>
    </w:p>
    <w:p w14:paraId="65862201" w14:textId="77777777" w:rsidR="005B246F" w:rsidRPr="004E4F53" w:rsidRDefault="005B246F" w:rsidP="003B0926">
      <w:pPr>
        <w:spacing w:line="360" w:lineRule="auto"/>
        <w:jc w:val="both"/>
        <w:rPr>
          <w:rFonts w:ascii="Times New Roman" w:hAnsi="Times New Roman" w:cs="Times New Roman"/>
          <w:sz w:val="28"/>
          <w:szCs w:val="28"/>
          <w:lang w:val="en-US"/>
        </w:rPr>
      </w:pPr>
      <w:r w:rsidRPr="005B246F">
        <w:rPr>
          <w:rFonts w:ascii="Times New Roman" w:hAnsi="Times New Roman" w:cs="Times New Roman"/>
          <w:sz w:val="28"/>
          <w:szCs w:val="28"/>
          <w:lang w:val="en-US"/>
        </w:rPr>
        <w:t>e</w:t>
      </w:r>
      <w:r w:rsidRPr="004E4F53">
        <w:rPr>
          <w:rFonts w:ascii="Times New Roman" w:hAnsi="Times New Roman" w:cs="Times New Roman"/>
          <w:sz w:val="28"/>
          <w:szCs w:val="28"/>
          <w:lang w:val="en-US"/>
        </w:rPr>
        <w:t>-</w:t>
      </w:r>
      <w:r w:rsidRPr="005B246F">
        <w:rPr>
          <w:rFonts w:ascii="Times New Roman" w:hAnsi="Times New Roman" w:cs="Times New Roman"/>
          <w:sz w:val="28"/>
          <w:szCs w:val="28"/>
          <w:lang w:val="en-US"/>
        </w:rPr>
        <w:t>mail</w:t>
      </w:r>
      <w:r w:rsidRPr="004E4F53">
        <w:rPr>
          <w:rFonts w:ascii="Times New Roman" w:hAnsi="Times New Roman" w:cs="Times New Roman"/>
          <w:sz w:val="28"/>
          <w:szCs w:val="28"/>
          <w:lang w:val="en-US"/>
        </w:rPr>
        <w:t xml:space="preserve">: </w:t>
      </w:r>
      <w:hyperlink r:id="rId27" w:history="1">
        <w:r w:rsidRPr="004E4F53">
          <w:rPr>
            <w:rStyle w:val="ad"/>
            <w:rFonts w:ascii="Times New Roman" w:hAnsi="Times New Roman" w:cs="Times New Roman"/>
            <w:sz w:val="28"/>
            <w:szCs w:val="28"/>
            <w:lang w:val="en-US"/>
          </w:rPr>
          <w:t>bilalov@bk.ru</w:t>
        </w:r>
      </w:hyperlink>
    </w:p>
    <w:p w14:paraId="65D373FA" w14:textId="77777777" w:rsidR="00121C5F" w:rsidRDefault="00121C5F" w:rsidP="003B0926">
      <w:pPr>
        <w:spacing w:line="360" w:lineRule="auto"/>
        <w:jc w:val="both"/>
        <w:rPr>
          <w:rFonts w:ascii="Times New Roman" w:hAnsi="Times New Roman" w:cs="Times New Roman"/>
          <w:sz w:val="28"/>
          <w:szCs w:val="28"/>
        </w:rPr>
      </w:pPr>
      <w:r w:rsidRPr="00121C5F">
        <w:rPr>
          <w:rFonts w:ascii="Times New Roman" w:hAnsi="Times New Roman" w:cs="Times New Roman"/>
          <w:b/>
          <w:sz w:val="28"/>
          <w:szCs w:val="28"/>
        </w:rPr>
        <w:t>Юнусбаев Баязит Булатович</w:t>
      </w:r>
      <w:r w:rsidRPr="00121C5F">
        <w:rPr>
          <w:rFonts w:ascii="Times New Roman" w:hAnsi="Times New Roman" w:cs="Times New Roman"/>
          <w:sz w:val="28"/>
          <w:szCs w:val="28"/>
        </w:rPr>
        <w:t xml:space="preserve"> – к.б.н., старший научный сотрудник, доцент ФГБОУ ВО Санкт-Петербургский государственный униве</w:t>
      </w:r>
      <w:r>
        <w:rPr>
          <w:rFonts w:ascii="Times New Roman" w:hAnsi="Times New Roman" w:cs="Times New Roman"/>
          <w:sz w:val="28"/>
          <w:szCs w:val="28"/>
        </w:rPr>
        <w:t>рситет, Санкт-Петербург, Россия;</w:t>
      </w:r>
    </w:p>
    <w:p w14:paraId="7C152212" w14:textId="77777777" w:rsidR="005B246F" w:rsidRPr="004E4F53" w:rsidRDefault="005B246F" w:rsidP="003B0926">
      <w:pPr>
        <w:spacing w:line="360" w:lineRule="auto"/>
        <w:jc w:val="both"/>
        <w:rPr>
          <w:rFonts w:ascii="Times New Roman" w:hAnsi="Times New Roman" w:cs="Times New Roman"/>
          <w:sz w:val="28"/>
          <w:szCs w:val="28"/>
        </w:rPr>
      </w:pPr>
      <w:r w:rsidRPr="005B246F">
        <w:rPr>
          <w:rFonts w:ascii="Times New Roman" w:hAnsi="Times New Roman" w:cs="Times New Roman"/>
          <w:sz w:val="28"/>
          <w:szCs w:val="28"/>
        </w:rPr>
        <w:t>индекс</w:t>
      </w:r>
      <w:r w:rsidRPr="004E4F53">
        <w:rPr>
          <w:rFonts w:ascii="Times New Roman" w:hAnsi="Times New Roman" w:cs="Times New Roman"/>
          <w:sz w:val="28"/>
          <w:szCs w:val="28"/>
        </w:rPr>
        <w:t>: 199034;</w:t>
      </w:r>
    </w:p>
    <w:p w14:paraId="51C90E17" w14:textId="77777777" w:rsidR="005B246F" w:rsidRPr="004E4F53" w:rsidRDefault="005B246F" w:rsidP="003B0926">
      <w:pPr>
        <w:spacing w:line="360" w:lineRule="auto"/>
        <w:jc w:val="both"/>
        <w:rPr>
          <w:rFonts w:ascii="Times New Roman" w:hAnsi="Times New Roman" w:cs="Times New Roman"/>
          <w:sz w:val="28"/>
          <w:szCs w:val="28"/>
        </w:rPr>
      </w:pPr>
      <w:r w:rsidRPr="005B246F">
        <w:rPr>
          <w:rFonts w:ascii="Times New Roman" w:hAnsi="Times New Roman" w:cs="Times New Roman"/>
          <w:sz w:val="28"/>
          <w:szCs w:val="28"/>
        </w:rPr>
        <w:t>телефон</w:t>
      </w:r>
      <w:r w:rsidRPr="004E4F53">
        <w:rPr>
          <w:rFonts w:ascii="Times New Roman" w:hAnsi="Times New Roman" w:cs="Times New Roman"/>
          <w:sz w:val="28"/>
          <w:szCs w:val="28"/>
        </w:rPr>
        <w:t>: +79273220646;</w:t>
      </w:r>
    </w:p>
    <w:p w14:paraId="292E6472" w14:textId="77777777" w:rsidR="005B246F" w:rsidRPr="004E4F53" w:rsidRDefault="005B246F" w:rsidP="003B0926">
      <w:pPr>
        <w:spacing w:line="360" w:lineRule="auto"/>
        <w:jc w:val="both"/>
        <w:rPr>
          <w:rFonts w:ascii="Times New Roman" w:hAnsi="Times New Roman" w:cs="Times New Roman"/>
          <w:sz w:val="28"/>
          <w:szCs w:val="28"/>
        </w:rPr>
      </w:pPr>
      <w:r w:rsidRPr="005B246F">
        <w:rPr>
          <w:rFonts w:ascii="Times New Roman" w:hAnsi="Times New Roman" w:cs="Times New Roman"/>
          <w:sz w:val="28"/>
          <w:szCs w:val="28"/>
          <w:lang w:val="en-US"/>
        </w:rPr>
        <w:t>ORCID</w:t>
      </w:r>
      <w:r w:rsidRPr="004E4F53">
        <w:rPr>
          <w:rFonts w:ascii="Times New Roman" w:hAnsi="Times New Roman" w:cs="Times New Roman"/>
          <w:sz w:val="28"/>
          <w:szCs w:val="28"/>
        </w:rPr>
        <w:t xml:space="preserve">: </w:t>
      </w:r>
      <w:r w:rsidRPr="004E4F53">
        <w:rPr>
          <w:rStyle w:val="ad"/>
          <w:rFonts w:ascii="Times New Roman" w:hAnsi="Times New Roman" w:cs="Times New Roman"/>
          <w:sz w:val="28"/>
          <w:szCs w:val="28"/>
        </w:rPr>
        <w:t>0000-0002-6035-8763;</w:t>
      </w:r>
    </w:p>
    <w:p w14:paraId="73D025F4" w14:textId="77777777" w:rsidR="005B246F" w:rsidRPr="004E4F53" w:rsidRDefault="005B246F" w:rsidP="003B0926">
      <w:pPr>
        <w:spacing w:line="360" w:lineRule="auto"/>
        <w:jc w:val="both"/>
        <w:rPr>
          <w:rFonts w:ascii="Times New Roman" w:hAnsi="Times New Roman" w:cs="Times New Roman"/>
          <w:sz w:val="28"/>
          <w:szCs w:val="28"/>
        </w:rPr>
      </w:pPr>
      <w:r w:rsidRPr="005B246F">
        <w:rPr>
          <w:rFonts w:ascii="Times New Roman" w:hAnsi="Times New Roman" w:cs="Times New Roman"/>
          <w:sz w:val="28"/>
          <w:szCs w:val="28"/>
          <w:lang w:val="en-US"/>
        </w:rPr>
        <w:t>e</w:t>
      </w:r>
      <w:r w:rsidRPr="004E4F53">
        <w:rPr>
          <w:rFonts w:ascii="Times New Roman" w:hAnsi="Times New Roman" w:cs="Times New Roman"/>
          <w:sz w:val="28"/>
          <w:szCs w:val="28"/>
        </w:rPr>
        <w:t>-</w:t>
      </w:r>
      <w:r w:rsidRPr="005B246F">
        <w:rPr>
          <w:rFonts w:ascii="Times New Roman" w:hAnsi="Times New Roman" w:cs="Times New Roman"/>
          <w:sz w:val="28"/>
          <w:szCs w:val="28"/>
          <w:lang w:val="en-US"/>
        </w:rPr>
        <w:t>mail</w:t>
      </w:r>
      <w:r w:rsidRPr="004E4F53">
        <w:rPr>
          <w:rFonts w:ascii="Times New Roman" w:hAnsi="Times New Roman" w:cs="Times New Roman"/>
          <w:sz w:val="28"/>
          <w:szCs w:val="28"/>
        </w:rPr>
        <w:t xml:space="preserve">: </w:t>
      </w:r>
      <w:hyperlink r:id="rId28" w:history="1">
        <w:r w:rsidRPr="005B246F">
          <w:rPr>
            <w:rStyle w:val="ad"/>
            <w:rFonts w:ascii="Times New Roman" w:hAnsi="Times New Roman" w:cs="Times New Roman"/>
            <w:sz w:val="28"/>
            <w:szCs w:val="28"/>
            <w:lang w:val="en-US"/>
          </w:rPr>
          <w:t>yunusbb</w:t>
        </w:r>
        <w:r w:rsidRPr="004E4F53">
          <w:rPr>
            <w:rStyle w:val="ad"/>
            <w:rFonts w:ascii="Times New Roman" w:hAnsi="Times New Roman" w:cs="Times New Roman"/>
            <w:sz w:val="28"/>
            <w:szCs w:val="28"/>
          </w:rPr>
          <w:t>@</w:t>
        </w:r>
        <w:r w:rsidRPr="005B246F">
          <w:rPr>
            <w:rStyle w:val="ad"/>
            <w:rFonts w:ascii="Times New Roman" w:hAnsi="Times New Roman" w:cs="Times New Roman"/>
            <w:sz w:val="28"/>
            <w:szCs w:val="28"/>
            <w:lang w:val="en-US"/>
          </w:rPr>
          <w:t>inbox</w:t>
        </w:r>
        <w:r w:rsidRPr="004E4F53">
          <w:rPr>
            <w:rStyle w:val="ad"/>
            <w:rFonts w:ascii="Times New Roman" w:hAnsi="Times New Roman" w:cs="Times New Roman"/>
            <w:sz w:val="28"/>
            <w:szCs w:val="28"/>
          </w:rPr>
          <w:t>.</w:t>
        </w:r>
        <w:r w:rsidRPr="005B246F">
          <w:rPr>
            <w:rStyle w:val="ad"/>
            <w:rFonts w:ascii="Times New Roman" w:hAnsi="Times New Roman" w:cs="Times New Roman"/>
            <w:sz w:val="28"/>
            <w:szCs w:val="28"/>
            <w:lang w:val="en-US"/>
          </w:rPr>
          <w:t>ru</w:t>
        </w:r>
      </w:hyperlink>
    </w:p>
    <w:p w14:paraId="134CF8DB" w14:textId="77777777" w:rsidR="00121C5F" w:rsidRDefault="00121C5F" w:rsidP="003B0926">
      <w:pPr>
        <w:tabs>
          <w:tab w:val="left" w:pos="3330"/>
        </w:tabs>
        <w:spacing w:after="0" w:line="360" w:lineRule="auto"/>
        <w:jc w:val="both"/>
        <w:rPr>
          <w:rFonts w:ascii="Times New Roman" w:hAnsi="Times New Roman" w:cs="Times New Roman"/>
          <w:sz w:val="28"/>
          <w:szCs w:val="28"/>
          <w:lang w:val="en-US"/>
        </w:rPr>
      </w:pPr>
      <w:r w:rsidRPr="00121C5F">
        <w:rPr>
          <w:rFonts w:ascii="Times New Roman" w:hAnsi="Times New Roman" w:cs="Times New Roman"/>
          <w:b/>
          <w:sz w:val="28"/>
          <w:szCs w:val="28"/>
          <w:lang w:val="en-US"/>
        </w:rPr>
        <w:t>Bayazit B. Yunusbayev</w:t>
      </w:r>
      <w:r w:rsidRPr="00121C5F">
        <w:rPr>
          <w:rFonts w:ascii="Times New Roman" w:hAnsi="Times New Roman" w:cs="Times New Roman"/>
          <w:sz w:val="28"/>
          <w:szCs w:val="28"/>
          <w:lang w:val="en-US"/>
        </w:rPr>
        <w:t xml:space="preserve"> – PhD, Senior Researcher, Associate Professor, St. Petersburg State University, Russian Federation</w:t>
      </w:r>
      <w:r w:rsidR="005B246F">
        <w:rPr>
          <w:rFonts w:ascii="Times New Roman" w:hAnsi="Times New Roman" w:cs="Times New Roman"/>
          <w:sz w:val="28"/>
          <w:szCs w:val="28"/>
          <w:lang w:val="en-US"/>
        </w:rPr>
        <w:t>;</w:t>
      </w:r>
    </w:p>
    <w:p w14:paraId="0AF39CBD" w14:textId="77777777" w:rsidR="005B246F" w:rsidRPr="00C369B8" w:rsidRDefault="00E41D20" w:rsidP="003B0926">
      <w:pPr>
        <w:spacing w:line="360" w:lineRule="auto"/>
        <w:jc w:val="both"/>
        <w:rPr>
          <w:rFonts w:ascii="Times New Roman" w:hAnsi="Times New Roman" w:cs="Times New Roman"/>
          <w:sz w:val="28"/>
          <w:szCs w:val="28"/>
          <w:lang w:val="en-US"/>
        </w:rPr>
      </w:pPr>
      <w:r w:rsidRPr="00C369B8">
        <w:rPr>
          <w:rFonts w:ascii="Times New Roman" w:hAnsi="Times New Roman" w:cs="Times New Roman"/>
          <w:sz w:val="28"/>
          <w:szCs w:val="28"/>
          <w:lang w:val="en-US"/>
        </w:rPr>
        <w:t>index</w:t>
      </w:r>
      <w:r w:rsidR="005B246F" w:rsidRPr="00C369B8">
        <w:rPr>
          <w:rFonts w:ascii="Times New Roman" w:hAnsi="Times New Roman" w:cs="Times New Roman"/>
          <w:sz w:val="28"/>
          <w:szCs w:val="28"/>
          <w:lang w:val="en-US"/>
        </w:rPr>
        <w:t>: 199034;</w:t>
      </w:r>
    </w:p>
    <w:p w14:paraId="3ED0B476" w14:textId="77777777" w:rsidR="005B246F" w:rsidRPr="00C369B8" w:rsidRDefault="00E41D20" w:rsidP="003B0926">
      <w:pPr>
        <w:spacing w:line="360" w:lineRule="auto"/>
        <w:jc w:val="both"/>
        <w:rPr>
          <w:rFonts w:ascii="Times New Roman" w:hAnsi="Times New Roman" w:cs="Times New Roman"/>
          <w:sz w:val="28"/>
          <w:szCs w:val="28"/>
          <w:lang w:val="en-US"/>
        </w:rPr>
      </w:pPr>
      <w:r w:rsidRPr="00C369B8">
        <w:rPr>
          <w:rFonts w:ascii="Times New Roman" w:hAnsi="Times New Roman" w:cs="Times New Roman"/>
          <w:sz w:val="28"/>
          <w:szCs w:val="28"/>
          <w:lang w:val="en-US"/>
        </w:rPr>
        <w:t>telephone</w:t>
      </w:r>
      <w:r w:rsidR="005B246F" w:rsidRPr="00C369B8">
        <w:rPr>
          <w:rFonts w:ascii="Times New Roman" w:hAnsi="Times New Roman" w:cs="Times New Roman"/>
          <w:sz w:val="28"/>
          <w:szCs w:val="28"/>
          <w:lang w:val="en-US"/>
        </w:rPr>
        <w:t>: +79273220646;</w:t>
      </w:r>
    </w:p>
    <w:p w14:paraId="67A7D660" w14:textId="77777777" w:rsidR="005B246F" w:rsidRPr="00C369B8" w:rsidRDefault="005B246F" w:rsidP="003B0926">
      <w:pPr>
        <w:spacing w:line="360" w:lineRule="auto"/>
        <w:jc w:val="both"/>
        <w:rPr>
          <w:rFonts w:ascii="Times New Roman" w:hAnsi="Times New Roman" w:cs="Times New Roman"/>
          <w:sz w:val="28"/>
          <w:szCs w:val="28"/>
          <w:lang w:val="en-US"/>
        </w:rPr>
      </w:pPr>
      <w:r w:rsidRPr="005B246F">
        <w:rPr>
          <w:rFonts w:ascii="Times New Roman" w:hAnsi="Times New Roman" w:cs="Times New Roman"/>
          <w:sz w:val="28"/>
          <w:szCs w:val="28"/>
          <w:lang w:val="en-US"/>
        </w:rPr>
        <w:t>ORCID</w:t>
      </w:r>
      <w:r w:rsidRPr="00C369B8">
        <w:rPr>
          <w:rFonts w:ascii="Times New Roman" w:hAnsi="Times New Roman" w:cs="Times New Roman"/>
          <w:sz w:val="28"/>
          <w:szCs w:val="28"/>
          <w:lang w:val="en-US"/>
        </w:rPr>
        <w:t xml:space="preserve">: </w:t>
      </w:r>
      <w:r w:rsidRPr="00C369B8">
        <w:rPr>
          <w:rStyle w:val="ad"/>
          <w:rFonts w:ascii="Times New Roman" w:hAnsi="Times New Roman" w:cs="Times New Roman"/>
          <w:sz w:val="28"/>
          <w:szCs w:val="28"/>
          <w:lang w:val="en-US"/>
        </w:rPr>
        <w:t>0000-0002-6035-8763;</w:t>
      </w:r>
    </w:p>
    <w:p w14:paraId="2CD813F7" w14:textId="77777777" w:rsidR="005B246F" w:rsidRPr="00C369B8" w:rsidRDefault="005B246F" w:rsidP="003B0926">
      <w:pPr>
        <w:spacing w:line="360" w:lineRule="auto"/>
        <w:jc w:val="both"/>
        <w:rPr>
          <w:rFonts w:ascii="Times New Roman" w:hAnsi="Times New Roman" w:cs="Times New Roman"/>
          <w:sz w:val="28"/>
          <w:szCs w:val="28"/>
          <w:lang w:val="en-US"/>
        </w:rPr>
      </w:pPr>
      <w:r w:rsidRPr="005B246F">
        <w:rPr>
          <w:rFonts w:ascii="Times New Roman" w:hAnsi="Times New Roman" w:cs="Times New Roman"/>
          <w:sz w:val="28"/>
          <w:szCs w:val="28"/>
          <w:lang w:val="en-US"/>
        </w:rPr>
        <w:t>e</w:t>
      </w:r>
      <w:r w:rsidRPr="00C369B8">
        <w:rPr>
          <w:rFonts w:ascii="Times New Roman" w:hAnsi="Times New Roman" w:cs="Times New Roman"/>
          <w:sz w:val="28"/>
          <w:szCs w:val="28"/>
          <w:lang w:val="en-US"/>
        </w:rPr>
        <w:t>-</w:t>
      </w:r>
      <w:r w:rsidRPr="005B246F">
        <w:rPr>
          <w:rFonts w:ascii="Times New Roman" w:hAnsi="Times New Roman" w:cs="Times New Roman"/>
          <w:sz w:val="28"/>
          <w:szCs w:val="28"/>
          <w:lang w:val="en-US"/>
        </w:rPr>
        <w:t>mail</w:t>
      </w:r>
      <w:r w:rsidRPr="00C369B8">
        <w:rPr>
          <w:rFonts w:ascii="Times New Roman" w:hAnsi="Times New Roman" w:cs="Times New Roman"/>
          <w:sz w:val="28"/>
          <w:szCs w:val="28"/>
          <w:lang w:val="en-US"/>
        </w:rPr>
        <w:t xml:space="preserve">: </w:t>
      </w:r>
      <w:hyperlink r:id="rId29" w:history="1">
        <w:r w:rsidRPr="005B246F">
          <w:rPr>
            <w:rStyle w:val="ad"/>
            <w:rFonts w:ascii="Times New Roman" w:hAnsi="Times New Roman" w:cs="Times New Roman"/>
            <w:sz w:val="28"/>
            <w:szCs w:val="28"/>
            <w:lang w:val="en-US"/>
          </w:rPr>
          <w:t>yunusbb</w:t>
        </w:r>
        <w:r w:rsidRPr="00C369B8">
          <w:rPr>
            <w:rStyle w:val="ad"/>
            <w:rFonts w:ascii="Times New Roman" w:hAnsi="Times New Roman" w:cs="Times New Roman"/>
            <w:sz w:val="28"/>
            <w:szCs w:val="28"/>
            <w:lang w:val="en-US"/>
          </w:rPr>
          <w:t>@</w:t>
        </w:r>
        <w:r w:rsidRPr="005B246F">
          <w:rPr>
            <w:rStyle w:val="ad"/>
            <w:rFonts w:ascii="Times New Roman" w:hAnsi="Times New Roman" w:cs="Times New Roman"/>
            <w:sz w:val="28"/>
            <w:szCs w:val="28"/>
            <w:lang w:val="en-US"/>
          </w:rPr>
          <w:t>inbox</w:t>
        </w:r>
        <w:r w:rsidRPr="00C369B8">
          <w:rPr>
            <w:rStyle w:val="ad"/>
            <w:rFonts w:ascii="Times New Roman" w:hAnsi="Times New Roman" w:cs="Times New Roman"/>
            <w:sz w:val="28"/>
            <w:szCs w:val="28"/>
            <w:lang w:val="en-US"/>
          </w:rPr>
          <w:t>.</w:t>
        </w:r>
        <w:r w:rsidRPr="005B246F">
          <w:rPr>
            <w:rStyle w:val="ad"/>
            <w:rFonts w:ascii="Times New Roman" w:hAnsi="Times New Roman" w:cs="Times New Roman"/>
            <w:sz w:val="28"/>
            <w:szCs w:val="28"/>
            <w:lang w:val="en-US"/>
          </w:rPr>
          <w:t>ru</w:t>
        </w:r>
      </w:hyperlink>
    </w:p>
    <w:p w14:paraId="7882C491" w14:textId="77777777" w:rsidR="006D34FD" w:rsidRPr="00C369B8" w:rsidRDefault="006D34FD" w:rsidP="003B0926">
      <w:pPr>
        <w:tabs>
          <w:tab w:val="left" w:pos="3330"/>
        </w:tabs>
        <w:spacing w:after="0" w:line="360" w:lineRule="auto"/>
        <w:jc w:val="both"/>
        <w:rPr>
          <w:rFonts w:ascii="Times New Roman" w:hAnsi="Times New Roman" w:cs="Times New Roman"/>
          <w:sz w:val="28"/>
          <w:szCs w:val="28"/>
          <w:lang w:val="en-US"/>
        </w:rPr>
      </w:pPr>
    </w:p>
    <w:p w14:paraId="4BBBE6B6" w14:textId="77777777" w:rsidR="00DB2BC8" w:rsidRPr="00DB2BC8" w:rsidRDefault="006D34FD" w:rsidP="003B0926">
      <w:pPr>
        <w:spacing w:after="0" w:line="360" w:lineRule="auto"/>
        <w:jc w:val="both"/>
        <w:rPr>
          <w:rFonts w:ascii="Times New Roman" w:hAnsi="Times New Roman" w:cs="Times New Roman"/>
          <w:sz w:val="28"/>
          <w:szCs w:val="28"/>
        </w:rPr>
      </w:pPr>
      <w:r w:rsidRPr="006D34FD">
        <w:rPr>
          <w:rFonts w:ascii="Times New Roman" w:hAnsi="Times New Roman" w:cs="Times New Roman"/>
          <w:b/>
          <w:sz w:val="28"/>
          <w:szCs w:val="28"/>
        </w:rPr>
        <w:t>Блок</w:t>
      </w:r>
      <w:r w:rsidRPr="004E4F53">
        <w:rPr>
          <w:rFonts w:ascii="Times New Roman" w:hAnsi="Times New Roman" w:cs="Times New Roman"/>
          <w:b/>
          <w:sz w:val="28"/>
          <w:szCs w:val="28"/>
        </w:rPr>
        <w:t xml:space="preserve"> 3. </w:t>
      </w:r>
      <w:r w:rsidRPr="006D34FD">
        <w:rPr>
          <w:rFonts w:ascii="Times New Roman" w:hAnsi="Times New Roman" w:cs="Times New Roman"/>
          <w:b/>
          <w:sz w:val="28"/>
          <w:szCs w:val="28"/>
        </w:rPr>
        <w:t>Метаданные статьи</w:t>
      </w:r>
    </w:p>
    <w:p w14:paraId="028EADA9" w14:textId="77777777" w:rsidR="00231F0E" w:rsidRPr="00231F0E" w:rsidRDefault="00231F0E" w:rsidP="003B0926">
      <w:pPr>
        <w:spacing w:line="360" w:lineRule="auto"/>
        <w:rPr>
          <w:rFonts w:ascii="Times New Roman" w:hAnsi="Times New Roman" w:cs="Times New Roman"/>
          <w:color w:val="000000"/>
          <w:sz w:val="28"/>
          <w:szCs w:val="28"/>
        </w:rPr>
      </w:pPr>
      <w:r w:rsidRPr="00231F0E">
        <w:rPr>
          <w:rFonts w:ascii="Times New Roman" w:hAnsi="Times New Roman" w:cs="Times New Roman"/>
          <w:color w:val="000000"/>
          <w:sz w:val="28"/>
          <w:szCs w:val="28"/>
        </w:rPr>
        <w:t>ВЛИЯНИЕ ДЛИТЕЛЬНОЙ АНТИБИОТИКОТЕРАПИИ НА СОСТАВ И МЕТАБОЛИЧЕСКИЙ ПРОФИЛЬ КИШЕЧНОГО МИКРОБИОМА ПРИ ТУБЕРКУЛЕЗЕ ЛЕГКИХ</w:t>
      </w:r>
    </w:p>
    <w:p w14:paraId="36A8E232" w14:textId="77777777" w:rsidR="00231F0E" w:rsidRPr="00231F0E" w:rsidRDefault="00231F0E" w:rsidP="003B0926">
      <w:pPr>
        <w:spacing w:line="360" w:lineRule="auto"/>
        <w:rPr>
          <w:rFonts w:ascii="Times New Roman" w:hAnsi="Times New Roman" w:cs="Times New Roman"/>
          <w:color w:val="000000"/>
          <w:sz w:val="28"/>
          <w:szCs w:val="28"/>
          <w:lang w:val="en-US"/>
        </w:rPr>
      </w:pPr>
      <w:r w:rsidRPr="00231F0E">
        <w:rPr>
          <w:rFonts w:ascii="Times New Roman" w:hAnsi="Times New Roman" w:cs="Times New Roman"/>
          <w:color w:val="000000"/>
          <w:sz w:val="28"/>
          <w:szCs w:val="28"/>
          <w:lang w:val="en-US"/>
        </w:rPr>
        <w:lastRenderedPageBreak/>
        <w:t>INFLUENCE OF LONG-TERM ANTIBIOTIC THERAPY ON THE COMPOSITION AND METABOLIC PROFILE OF THE GUT MICROBIOME IN PULMONARY TUBERCULOSIS</w:t>
      </w:r>
    </w:p>
    <w:p w14:paraId="07FA5BAE" w14:textId="77777777" w:rsidR="00DB2BC8" w:rsidRPr="00C369B8" w:rsidRDefault="00DB2BC8" w:rsidP="003B0926">
      <w:pPr>
        <w:spacing w:after="0" w:line="360" w:lineRule="auto"/>
        <w:jc w:val="both"/>
        <w:rPr>
          <w:rFonts w:ascii="Times New Roman" w:hAnsi="Times New Roman" w:cs="Times New Roman"/>
          <w:sz w:val="28"/>
          <w:szCs w:val="28"/>
          <w:lang w:val="en-US"/>
        </w:rPr>
      </w:pPr>
    </w:p>
    <w:p w14:paraId="2A9BDF94" w14:textId="77777777" w:rsidR="006D34FD" w:rsidRPr="006D34FD" w:rsidRDefault="006D34FD" w:rsidP="003B0926">
      <w:pPr>
        <w:spacing w:after="0" w:line="360" w:lineRule="auto"/>
        <w:jc w:val="both"/>
        <w:rPr>
          <w:rFonts w:ascii="Times New Roman" w:hAnsi="Times New Roman" w:cs="Times New Roman"/>
          <w:b/>
          <w:sz w:val="28"/>
          <w:szCs w:val="28"/>
        </w:rPr>
      </w:pPr>
      <w:r w:rsidRPr="006D34FD">
        <w:rPr>
          <w:rFonts w:ascii="Times New Roman" w:hAnsi="Times New Roman" w:cs="Times New Roman"/>
          <w:b/>
          <w:sz w:val="28"/>
          <w:szCs w:val="28"/>
        </w:rPr>
        <w:t xml:space="preserve">Сокращенное название статьи для верхнего колонтитула: </w:t>
      </w:r>
    </w:p>
    <w:p w14:paraId="38DD018A" w14:textId="77777777" w:rsidR="006D34FD" w:rsidRPr="0001778C" w:rsidRDefault="0001778C" w:rsidP="003B0926">
      <w:pPr>
        <w:autoSpaceDE w:val="0"/>
        <w:autoSpaceDN w:val="0"/>
        <w:adjustRightInd w:val="0"/>
        <w:spacing w:after="0" w:line="360" w:lineRule="auto"/>
        <w:jc w:val="both"/>
        <w:rPr>
          <w:rFonts w:ascii="Times New Roman" w:hAnsi="Times New Roman" w:cs="Times New Roman"/>
          <w:sz w:val="28"/>
          <w:szCs w:val="28"/>
        </w:rPr>
      </w:pPr>
      <w:r w:rsidRPr="0001778C">
        <w:rPr>
          <w:rFonts w:ascii="Times New Roman" w:hAnsi="Times New Roman" w:cs="Times New Roman"/>
          <w:sz w:val="28"/>
          <w:szCs w:val="28"/>
        </w:rPr>
        <w:t>КИШЕЧНЫЙ МИКРОБИОМ ПРИ ТУБЕРКУЛЕЗЕ</w:t>
      </w:r>
    </w:p>
    <w:p w14:paraId="1190DDA2" w14:textId="77777777" w:rsidR="0001778C" w:rsidRPr="0001778C" w:rsidRDefault="0001778C" w:rsidP="003B0926">
      <w:pPr>
        <w:autoSpaceDE w:val="0"/>
        <w:autoSpaceDN w:val="0"/>
        <w:adjustRightInd w:val="0"/>
        <w:spacing w:after="0" w:line="360" w:lineRule="auto"/>
        <w:jc w:val="both"/>
        <w:rPr>
          <w:rFonts w:ascii="Times New Roman" w:hAnsi="Times New Roman" w:cs="Times New Roman"/>
          <w:sz w:val="28"/>
          <w:szCs w:val="28"/>
        </w:rPr>
      </w:pPr>
      <w:r w:rsidRPr="0001778C">
        <w:rPr>
          <w:rFonts w:ascii="Times New Roman" w:hAnsi="Times New Roman" w:cs="Times New Roman"/>
          <w:sz w:val="28"/>
          <w:szCs w:val="28"/>
          <w:lang w:val="en-US"/>
        </w:rPr>
        <w:t>GUT</w:t>
      </w:r>
      <w:r w:rsidRPr="0001778C">
        <w:rPr>
          <w:rFonts w:ascii="Times New Roman" w:hAnsi="Times New Roman" w:cs="Times New Roman"/>
          <w:sz w:val="28"/>
          <w:szCs w:val="28"/>
        </w:rPr>
        <w:t xml:space="preserve"> </w:t>
      </w:r>
      <w:r w:rsidRPr="0001778C">
        <w:rPr>
          <w:rFonts w:ascii="Times New Roman" w:hAnsi="Times New Roman" w:cs="Times New Roman"/>
          <w:sz w:val="28"/>
          <w:szCs w:val="28"/>
          <w:lang w:val="en-US"/>
        </w:rPr>
        <w:t>MICROBIOME</w:t>
      </w:r>
      <w:r w:rsidRPr="0001778C">
        <w:rPr>
          <w:rFonts w:ascii="Times New Roman" w:hAnsi="Times New Roman" w:cs="Times New Roman"/>
          <w:sz w:val="28"/>
          <w:szCs w:val="28"/>
        </w:rPr>
        <w:t xml:space="preserve"> </w:t>
      </w:r>
      <w:r w:rsidRPr="0001778C">
        <w:rPr>
          <w:rFonts w:ascii="Times New Roman" w:hAnsi="Times New Roman" w:cs="Times New Roman"/>
          <w:sz w:val="28"/>
          <w:szCs w:val="28"/>
          <w:lang w:val="en-US"/>
        </w:rPr>
        <w:t>IN</w:t>
      </w:r>
      <w:r w:rsidRPr="0001778C">
        <w:rPr>
          <w:rFonts w:ascii="Times New Roman" w:hAnsi="Times New Roman" w:cs="Times New Roman"/>
          <w:sz w:val="28"/>
          <w:szCs w:val="28"/>
        </w:rPr>
        <w:t xml:space="preserve"> </w:t>
      </w:r>
      <w:r w:rsidRPr="0001778C">
        <w:rPr>
          <w:rFonts w:ascii="Times New Roman" w:hAnsi="Times New Roman" w:cs="Times New Roman"/>
          <w:sz w:val="28"/>
          <w:szCs w:val="28"/>
          <w:lang w:val="en-US"/>
        </w:rPr>
        <w:t>TUBERCULOSIS</w:t>
      </w:r>
    </w:p>
    <w:p w14:paraId="7D9342CD" w14:textId="77777777" w:rsidR="006D34FD" w:rsidRPr="00E80315" w:rsidRDefault="006D34FD" w:rsidP="003B0926">
      <w:pPr>
        <w:spacing w:after="0" w:line="360" w:lineRule="auto"/>
        <w:jc w:val="both"/>
        <w:rPr>
          <w:rFonts w:ascii="Times New Roman" w:hAnsi="Times New Roman" w:cs="Times New Roman"/>
          <w:sz w:val="28"/>
          <w:szCs w:val="28"/>
        </w:rPr>
      </w:pPr>
    </w:p>
    <w:p w14:paraId="631B3B67" w14:textId="77777777" w:rsidR="00C82D37" w:rsidRPr="00C82D37" w:rsidRDefault="00C82D37" w:rsidP="00C82D37">
      <w:pPr>
        <w:spacing w:after="0" w:line="360" w:lineRule="auto"/>
        <w:jc w:val="both"/>
        <w:rPr>
          <w:rFonts w:ascii="Times New Roman" w:hAnsi="Times New Roman" w:cs="Times New Roman"/>
          <w:sz w:val="28"/>
          <w:szCs w:val="28"/>
        </w:rPr>
      </w:pPr>
      <w:r w:rsidRPr="00C82D37">
        <w:rPr>
          <w:rFonts w:ascii="Times New Roman" w:hAnsi="Times New Roman" w:cs="Times New Roman"/>
          <w:b/>
          <w:bCs/>
          <w:sz w:val="28"/>
          <w:szCs w:val="28"/>
        </w:rPr>
        <w:t>Ключевые слова:</w:t>
      </w:r>
      <w:r w:rsidRPr="00C82D37">
        <w:rPr>
          <w:rFonts w:ascii="Times New Roman" w:hAnsi="Times New Roman" w:cs="Times New Roman"/>
          <w:sz w:val="28"/>
          <w:szCs w:val="28"/>
        </w:rPr>
        <w:t xml:space="preserve"> туберкулез, микробиом кишечника, дисбиоз, кишечные бактерии, метаболизм, антибиотики </w:t>
      </w:r>
    </w:p>
    <w:p w14:paraId="26C2C765" w14:textId="77777777" w:rsidR="00C82D37" w:rsidRPr="00C82D37" w:rsidRDefault="00C82D37" w:rsidP="00C82D37">
      <w:pPr>
        <w:spacing w:after="0" w:line="360" w:lineRule="auto"/>
        <w:jc w:val="both"/>
        <w:rPr>
          <w:rFonts w:ascii="Times New Roman" w:hAnsi="Times New Roman" w:cs="Times New Roman"/>
          <w:sz w:val="28"/>
          <w:szCs w:val="28"/>
          <w:lang w:val="en-US"/>
        </w:rPr>
      </w:pPr>
      <w:r w:rsidRPr="00C82D37">
        <w:rPr>
          <w:rFonts w:ascii="Times New Roman" w:hAnsi="Times New Roman" w:cs="Times New Roman"/>
          <w:b/>
          <w:bCs/>
          <w:sz w:val="28"/>
          <w:szCs w:val="28"/>
          <w:lang w:val="en-US"/>
        </w:rPr>
        <w:t>Key words</w:t>
      </w:r>
      <w:r w:rsidRPr="00C82D37">
        <w:rPr>
          <w:rFonts w:ascii="Times New Roman" w:hAnsi="Times New Roman" w:cs="Times New Roman"/>
          <w:sz w:val="28"/>
          <w:szCs w:val="28"/>
          <w:lang w:val="en-US"/>
        </w:rPr>
        <w:t>: tuberculosis, gut microbiome, dysbiosis, intestinal bacteria, metabolism, antibiotics</w:t>
      </w:r>
    </w:p>
    <w:p w14:paraId="488BADD9" w14:textId="77777777" w:rsidR="00C82D37" w:rsidRDefault="00C82D37" w:rsidP="003B0926">
      <w:pPr>
        <w:spacing w:after="0" w:line="360" w:lineRule="auto"/>
        <w:jc w:val="both"/>
        <w:rPr>
          <w:rFonts w:ascii="Times New Roman" w:hAnsi="Times New Roman" w:cs="Times New Roman"/>
          <w:sz w:val="28"/>
          <w:szCs w:val="28"/>
        </w:rPr>
      </w:pPr>
    </w:p>
    <w:p w14:paraId="1A059897" w14:textId="4D8D809C" w:rsidR="006D34FD" w:rsidRPr="006D34FD" w:rsidRDefault="0087001B" w:rsidP="003B09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Оригинальные статьи.</w:t>
      </w:r>
    </w:p>
    <w:p w14:paraId="63BB8CA1" w14:textId="77777777" w:rsidR="006D34FD" w:rsidRPr="006D34FD" w:rsidRDefault="006D34FD" w:rsidP="003B0926">
      <w:pPr>
        <w:spacing w:after="0" w:line="360" w:lineRule="auto"/>
        <w:jc w:val="both"/>
        <w:rPr>
          <w:rFonts w:ascii="Times New Roman" w:hAnsi="Times New Roman" w:cs="Times New Roman"/>
          <w:sz w:val="28"/>
          <w:szCs w:val="28"/>
        </w:rPr>
      </w:pPr>
      <w:r w:rsidRPr="006D34FD">
        <w:rPr>
          <w:rFonts w:ascii="Times New Roman" w:hAnsi="Times New Roman" w:cs="Times New Roman"/>
          <w:sz w:val="28"/>
          <w:szCs w:val="28"/>
        </w:rPr>
        <w:t xml:space="preserve">Количество страниц текста – </w:t>
      </w:r>
      <w:r w:rsidR="00C369B8">
        <w:rPr>
          <w:rFonts w:ascii="Times New Roman" w:hAnsi="Times New Roman" w:cs="Times New Roman"/>
          <w:sz w:val="28"/>
          <w:szCs w:val="28"/>
        </w:rPr>
        <w:t>11</w:t>
      </w:r>
      <w:r w:rsidRPr="006D34FD">
        <w:rPr>
          <w:rFonts w:ascii="Times New Roman" w:hAnsi="Times New Roman" w:cs="Times New Roman"/>
          <w:sz w:val="28"/>
          <w:szCs w:val="28"/>
        </w:rPr>
        <w:t xml:space="preserve">, количество таблиц – </w:t>
      </w:r>
      <w:r w:rsidR="00C369B8">
        <w:rPr>
          <w:rFonts w:ascii="Times New Roman" w:hAnsi="Times New Roman" w:cs="Times New Roman"/>
          <w:sz w:val="28"/>
          <w:szCs w:val="28"/>
        </w:rPr>
        <w:t>2</w:t>
      </w:r>
      <w:r w:rsidRPr="006D34FD">
        <w:rPr>
          <w:rFonts w:ascii="Times New Roman" w:hAnsi="Times New Roman" w:cs="Times New Roman"/>
          <w:sz w:val="28"/>
          <w:szCs w:val="28"/>
        </w:rPr>
        <w:t xml:space="preserve">, количество рисунков – </w:t>
      </w:r>
      <w:r w:rsidR="00C369B8">
        <w:rPr>
          <w:rFonts w:ascii="Times New Roman" w:hAnsi="Times New Roman" w:cs="Times New Roman"/>
          <w:sz w:val="28"/>
          <w:szCs w:val="28"/>
        </w:rPr>
        <w:t>4</w:t>
      </w:r>
      <w:r w:rsidRPr="006D34FD">
        <w:rPr>
          <w:rFonts w:ascii="Times New Roman" w:hAnsi="Times New Roman" w:cs="Times New Roman"/>
          <w:sz w:val="28"/>
          <w:szCs w:val="28"/>
        </w:rPr>
        <w:t>.</w:t>
      </w:r>
    </w:p>
    <w:p w14:paraId="2D0EEA09" w14:textId="77777777" w:rsidR="006D34FD" w:rsidRPr="006D34FD" w:rsidRDefault="000F447F" w:rsidP="003B09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04.10.2023</w:t>
      </w:r>
    </w:p>
    <w:p w14:paraId="3035242D" w14:textId="77777777" w:rsidR="00FB13EF" w:rsidRPr="006D34FD" w:rsidRDefault="00FB13EF" w:rsidP="003B0926">
      <w:pPr>
        <w:tabs>
          <w:tab w:val="left" w:pos="3330"/>
        </w:tabs>
        <w:spacing w:line="360" w:lineRule="auto"/>
        <w:jc w:val="both"/>
        <w:rPr>
          <w:rFonts w:ascii="Times New Roman" w:hAnsi="Times New Roman" w:cs="Times New Roman"/>
          <w:sz w:val="28"/>
          <w:szCs w:val="28"/>
        </w:rPr>
        <w:sectPr w:rsidR="00FB13EF" w:rsidRPr="006D34FD" w:rsidSect="00C71703">
          <w:pgSz w:w="11906" w:h="16838"/>
          <w:pgMar w:top="1134" w:right="851" w:bottom="1134" w:left="1701" w:header="709" w:footer="709" w:gutter="0"/>
          <w:cols w:space="708"/>
          <w:docGrid w:linePitch="360"/>
        </w:sectPr>
      </w:pPr>
    </w:p>
    <w:p w14:paraId="01B9A213" w14:textId="77777777" w:rsidR="00FB13EF" w:rsidRPr="00DB2BC8" w:rsidRDefault="006D34FD" w:rsidP="00A21930">
      <w:pPr>
        <w:spacing w:after="0" w:line="360" w:lineRule="auto"/>
        <w:jc w:val="center"/>
        <w:rPr>
          <w:rFonts w:ascii="Times New Roman" w:hAnsi="Times New Roman" w:cs="Times New Roman"/>
          <w:sz w:val="28"/>
          <w:szCs w:val="28"/>
        </w:rPr>
      </w:pPr>
      <w:r w:rsidRPr="006D34FD">
        <w:rPr>
          <w:rFonts w:ascii="Times New Roman" w:hAnsi="Times New Roman" w:cs="Times New Roman"/>
          <w:b/>
          <w:sz w:val="28"/>
          <w:szCs w:val="28"/>
        </w:rPr>
        <w:lastRenderedPageBreak/>
        <w:t>СПИСОК ЛИТЕРАТУРЫ</w:t>
      </w:r>
    </w:p>
    <w:tbl>
      <w:tblPr>
        <w:tblW w:w="15030" w:type="dxa"/>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1701"/>
        <w:gridCol w:w="7515"/>
        <w:gridCol w:w="2127"/>
        <w:gridCol w:w="3687"/>
      </w:tblGrid>
      <w:tr w:rsidR="00AC0BAD" w14:paraId="0B743F96" w14:textId="77777777" w:rsidTr="00AC0BAD">
        <w:trPr>
          <w:tblCellSpacing w:w="0" w:type="dxa"/>
        </w:trPr>
        <w:tc>
          <w:tcPr>
            <w:tcW w:w="1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65B0F258" w14:textId="77777777" w:rsidR="00AC0BAD" w:rsidRDefault="00AC0BAD">
            <w:pPr>
              <w:shd w:val="clear" w:color="auto" w:fill="FFFFFF"/>
              <w:jc w:val="both"/>
              <w:rPr>
                <w:sz w:val="28"/>
                <w:szCs w:val="28"/>
              </w:rPr>
            </w:pPr>
            <w:r>
              <w:rPr>
                <w:sz w:val="28"/>
                <w:szCs w:val="28"/>
              </w:rPr>
              <w:t>Порядковый номер ссылки</w:t>
            </w:r>
          </w:p>
        </w:tc>
        <w:tc>
          <w:tcPr>
            <w:tcW w:w="751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504DFD06" w14:textId="77777777" w:rsidR="00AC0BAD" w:rsidRDefault="00AC0BAD">
            <w:pPr>
              <w:shd w:val="clear" w:color="auto" w:fill="FFFFFF"/>
              <w:jc w:val="both"/>
              <w:rPr>
                <w:sz w:val="28"/>
                <w:szCs w:val="28"/>
              </w:rPr>
            </w:pPr>
            <w:r>
              <w:rPr>
                <w:sz w:val="28"/>
                <w:szCs w:val="28"/>
              </w:rPr>
              <w:t>Авторы, название публикации и источника, где она опубликована, выходные данные</w:t>
            </w:r>
          </w:p>
        </w:tc>
        <w:tc>
          <w:tcPr>
            <w:tcW w:w="212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5AF0ADF6" w14:textId="77777777" w:rsidR="00AC0BAD" w:rsidRDefault="00AC0BAD">
            <w:pPr>
              <w:shd w:val="clear" w:color="auto" w:fill="FFFFFF"/>
              <w:jc w:val="both"/>
              <w:rPr>
                <w:sz w:val="28"/>
                <w:szCs w:val="28"/>
              </w:rPr>
            </w:pPr>
            <w:r>
              <w:rPr>
                <w:sz w:val="28"/>
                <w:szCs w:val="28"/>
              </w:rPr>
              <w:t>ФИО, название публикации и источника на английском</w:t>
            </w:r>
          </w:p>
        </w:tc>
        <w:tc>
          <w:tcPr>
            <w:tcW w:w="368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5E4EADF4" w14:textId="77777777" w:rsidR="00AC0BAD" w:rsidRDefault="00AC0BAD">
            <w:pPr>
              <w:shd w:val="clear" w:color="auto" w:fill="FFFFFF"/>
              <w:jc w:val="both"/>
              <w:rPr>
                <w:sz w:val="28"/>
                <w:szCs w:val="28"/>
              </w:rPr>
            </w:pPr>
            <w:r>
              <w:rPr>
                <w:sz w:val="28"/>
                <w:szCs w:val="28"/>
              </w:rPr>
              <w:t>Полный интернет-адрес (URL) цитируемой статьи и/или DOI</w:t>
            </w:r>
          </w:p>
        </w:tc>
      </w:tr>
      <w:tr w:rsidR="00AC0BAD" w14:paraId="3D612ABE" w14:textId="77777777" w:rsidTr="00AC0BAD">
        <w:trPr>
          <w:trHeight w:val="2111"/>
          <w:tblCellSpacing w:w="0" w:type="dxa"/>
        </w:trPr>
        <w:tc>
          <w:tcPr>
            <w:tcW w:w="1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05B81E16" w14:textId="77777777" w:rsidR="00AC0BAD" w:rsidRDefault="00AC0BAD">
            <w:pPr>
              <w:shd w:val="clear" w:color="auto" w:fill="FFFFFF"/>
              <w:jc w:val="both"/>
              <w:rPr>
                <w:sz w:val="28"/>
                <w:szCs w:val="28"/>
                <w:lang w:val="en-US"/>
              </w:rPr>
            </w:pPr>
            <w:r>
              <w:rPr>
                <w:sz w:val="28"/>
                <w:szCs w:val="28"/>
                <w:lang w:val="en-US"/>
              </w:rPr>
              <w:t>1</w:t>
            </w:r>
          </w:p>
        </w:tc>
        <w:tc>
          <w:tcPr>
            <w:tcW w:w="751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0366D523" w14:textId="77777777" w:rsidR="00AC0BAD" w:rsidRDefault="00AC0BAD">
            <w:pPr>
              <w:shd w:val="clear" w:color="auto" w:fill="FFFFFF"/>
              <w:jc w:val="both"/>
              <w:rPr>
                <w:sz w:val="28"/>
                <w:szCs w:val="28"/>
                <w:lang w:val="en-US"/>
              </w:rPr>
            </w:pPr>
            <w:hyperlink r:id="rId30" w:history="1">
              <w:r>
                <w:rPr>
                  <w:rStyle w:val="ad"/>
                  <w:sz w:val="28"/>
                  <w:szCs w:val="28"/>
                  <w:lang w:val="en-US"/>
                </w:rPr>
                <w:t>Arrieta M-C., Arevalo A., Stiemsma L., Dimitriu P., Chico M. E., Loor S., Vaca M., Boutin R., Morien E., Jin M., Turvey S. E., Walter J., Parfrey L., Cooper P. J., Finlay B. Associations between infant fungal and bacterial dysbiosis and childhood atopic wheeze in a nonindustrialized setting. The Journal of Allergy and Clinical Immunology, 2018, vol. 142, no.2, pp. 424–434.</w:t>
              </w:r>
            </w:hyperlink>
          </w:p>
        </w:tc>
        <w:tc>
          <w:tcPr>
            <w:tcW w:w="212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1B0B5A76" w14:textId="77777777" w:rsidR="00AC0BAD" w:rsidRDefault="00AC0BAD">
            <w:pPr>
              <w:shd w:val="clear" w:color="auto" w:fill="FFFFFF"/>
              <w:jc w:val="both"/>
              <w:rPr>
                <w:sz w:val="28"/>
                <w:szCs w:val="28"/>
                <w:lang w:val="en-US"/>
              </w:rPr>
            </w:pPr>
            <w:r>
              <w:rPr>
                <w:sz w:val="28"/>
                <w:szCs w:val="28"/>
                <w:lang w:val="en-US"/>
              </w:rPr>
              <w:t>-</w:t>
            </w:r>
          </w:p>
        </w:tc>
        <w:tc>
          <w:tcPr>
            <w:tcW w:w="368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1D9A23EE" w14:textId="77777777" w:rsidR="00AC0BAD" w:rsidRDefault="00AC0BAD">
            <w:pPr>
              <w:shd w:val="clear" w:color="auto" w:fill="FFFFFF"/>
              <w:jc w:val="both"/>
              <w:rPr>
                <w:sz w:val="28"/>
                <w:szCs w:val="28"/>
              </w:rPr>
            </w:pPr>
            <w:r>
              <w:rPr>
                <w:sz w:val="28"/>
                <w:szCs w:val="28"/>
                <w:lang w:val="en-US"/>
              </w:rPr>
              <w:t>[</w:t>
            </w:r>
            <w:hyperlink r:id="rId31" w:history="1">
              <w:r>
                <w:rPr>
                  <w:rStyle w:val="ad"/>
                  <w:sz w:val="28"/>
                  <w:szCs w:val="28"/>
                </w:rPr>
                <w:t>doi:</w:t>
              </w:r>
            </w:hyperlink>
            <w:hyperlink r:id="rId32" w:history="1">
              <w:r>
                <w:rPr>
                  <w:rStyle w:val="ad"/>
                  <w:sz w:val="28"/>
                  <w:szCs w:val="28"/>
                </w:rPr>
                <w:t>10.1016/j.jaci.2017.08.041</w:t>
              </w:r>
            </w:hyperlink>
            <w:r>
              <w:rPr>
                <w:sz w:val="28"/>
                <w:szCs w:val="28"/>
                <w:lang w:val="en-US"/>
              </w:rPr>
              <w:t>]</w:t>
            </w:r>
          </w:p>
        </w:tc>
      </w:tr>
      <w:tr w:rsidR="00AC0BAD" w14:paraId="72FAA4F7" w14:textId="77777777" w:rsidTr="00AC0BAD">
        <w:trPr>
          <w:trHeight w:val="1403"/>
          <w:tblCellSpacing w:w="0" w:type="dxa"/>
        </w:trPr>
        <w:tc>
          <w:tcPr>
            <w:tcW w:w="1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53B1873A" w14:textId="77777777" w:rsidR="00AC0BAD" w:rsidRDefault="00AC0BAD">
            <w:pPr>
              <w:shd w:val="clear" w:color="auto" w:fill="FFFFFF"/>
              <w:jc w:val="both"/>
              <w:rPr>
                <w:sz w:val="28"/>
                <w:szCs w:val="28"/>
                <w:lang w:val="en-US"/>
              </w:rPr>
            </w:pPr>
            <w:r>
              <w:rPr>
                <w:sz w:val="28"/>
                <w:szCs w:val="28"/>
                <w:lang w:val="en-US"/>
              </w:rPr>
              <w:t>2</w:t>
            </w:r>
          </w:p>
        </w:tc>
        <w:tc>
          <w:tcPr>
            <w:tcW w:w="751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5C9D8B7E" w14:textId="77777777" w:rsidR="00AC0BAD" w:rsidRDefault="00AC0BAD">
            <w:pPr>
              <w:shd w:val="clear" w:color="auto" w:fill="FFFFFF"/>
              <w:jc w:val="both"/>
              <w:rPr>
                <w:sz w:val="28"/>
                <w:szCs w:val="28"/>
                <w:lang w:val="en-US"/>
              </w:rPr>
            </w:pPr>
            <w:r>
              <w:rPr>
                <w:sz w:val="28"/>
                <w:szCs w:val="28"/>
                <w:lang w:val="en-US"/>
              </w:rPr>
              <w:t xml:space="preserve">Barka E.A., Vatsa P., Sanchez L., Gaveau-Vaillant N., Jacquard C., Meier-Kolthoff J.P., Klenk H.P., Clement C., Ouhdouch Y., van Wezel G.P. Taxonomy, Physiology, and Natural Products of Actinobacteria. Microbiology and Molecular Biology Reviews, 2015, vol. 80, pp.1–43. </w:t>
            </w:r>
          </w:p>
        </w:tc>
        <w:tc>
          <w:tcPr>
            <w:tcW w:w="212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22FD4F4B" w14:textId="77777777" w:rsidR="00AC0BAD" w:rsidRDefault="00AC0BAD">
            <w:pPr>
              <w:shd w:val="clear" w:color="auto" w:fill="FFFFFF"/>
              <w:jc w:val="both"/>
              <w:rPr>
                <w:sz w:val="28"/>
                <w:szCs w:val="28"/>
                <w:lang w:val="en-US"/>
              </w:rPr>
            </w:pPr>
            <w:r>
              <w:rPr>
                <w:sz w:val="28"/>
                <w:szCs w:val="28"/>
                <w:lang w:val="en-US"/>
              </w:rPr>
              <w:t>-</w:t>
            </w:r>
          </w:p>
        </w:tc>
        <w:tc>
          <w:tcPr>
            <w:tcW w:w="368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6AD7C703" w14:textId="77777777" w:rsidR="00AC0BAD" w:rsidRDefault="00AC0BAD">
            <w:pPr>
              <w:shd w:val="clear" w:color="auto" w:fill="FFFFFF"/>
              <w:jc w:val="both"/>
              <w:rPr>
                <w:sz w:val="28"/>
                <w:szCs w:val="28"/>
                <w:lang w:val="en-US"/>
              </w:rPr>
            </w:pPr>
            <w:r>
              <w:rPr>
                <w:sz w:val="28"/>
                <w:szCs w:val="28"/>
                <w:lang w:val="en-US"/>
              </w:rPr>
              <w:t>[doi:10.1128/MMBR.00019-15]</w:t>
            </w:r>
          </w:p>
        </w:tc>
      </w:tr>
      <w:tr w:rsidR="00AC0BAD" w14:paraId="0F84F3A4" w14:textId="77777777" w:rsidTr="00AC0BAD">
        <w:trPr>
          <w:tblCellSpacing w:w="0" w:type="dxa"/>
        </w:trPr>
        <w:tc>
          <w:tcPr>
            <w:tcW w:w="1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149780B5" w14:textId="77777777" w:rsidR="00AC0BAD" w:rsidRDefault="00AC0BAD">
            <w:pPr>
              <w:shd w:val="clear" w:color="auto" w:fill="FFFFFF"/>
              <w:jc w:val="both"/>
              <w:rPr>
                <w:sz w:val="28"/>
                <w:szCs w:val="28"/>
                <w:lang w:val="en-US"/>
              </w:rPr>
            </w:pPr>
            <w:r>
              <w:rPr>
                <w:sz w:val="28"/>
                <w:szCs w:val="28"/>
                <w:lang w:val="en-US"/>
              </w:rPr>
              <w:t>3</w:t>
            </w:r>
          </w:p>
        </w:tc>
        <w:tc>
          <w:tcPr>
            <w:tcW w:w="751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14:paraId="133165AA" w14:textId="77777777" w:rsidR="00AC0BAD" w:rsidRDefault="00AC0BAD">
            <w:pPr>
              <w:shd w:val="clear" w:color="auto" w:fill="FFFFFF"/>
              <w:jc w:val="both"/>
              <w:rPr>
                <w:sz w:val="28"/>
                <w:szCs w:val="28"/>
                <w:lang w:val="en-US"/>
              </w:rPr>
            </w:pPr>
            <w:r>
              <w:rPr>
                <w:sz w:val="28"/>
                <w:szCs w:val="28"/>
                <w:lang w:val="en-US"/>
              </w:rPr>
              <w:t>Blanco-Miguez A., Beghini F., Cumbo F., McIver L.J, Thompson K.N., Zolfo M., Manghi P., Dubois L., Huang K.D., Maltez A.T., Nickols W.A., Piccinno G., Piperni E., Punčochář M., Valles-</w:t>
            </w:r>
            <w:r>
              <w:rPr>
                <w:sz w:val="28"/>
                <w:szCs w:val="28"/>
                <w:lang w:val="en-US"/>
              </w:rPr>
              <w:lastRenderedPageBreak/>
              <w:t xml:space="preserve">Colomer M., Tett A., Giordano F., Davies R., Wolf G., Berry S.E., Spector T.D., Franzosa E.A., Pasolli E., Asnicar F., Huttenhower C., Segata N. Extending and improving metagenomic taxonomic profiling with uncharacterized species using MetaPhlAn 4. Nature Biotechnology, 2023, pp. 1–12. </w:t>
            </w:r>
          </w:p>
          <w:p w14:paraId="6915F04A" w14:textId="77777777" w:rsidR="00AC0BAD" w:rsidRDefault="00AC0BAD">
            <w:pPr>
              <w:shd w:val="clear" w:color="auto" w:fill="FFFFFF"/>
              <w:jc w:val="both"/>
              <w:rPr>
                <w:sz w:val="28"/>
                <w:szCs w:val="28"/>
                <w:lang w:val="en-US"/>
              </w:rPr>
            </w:pPr>
          </w:p>
        </w:tc>
        <w:tc>
          <w:tcPr>
            <w:tcW w:w="212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09B0364E" w14:textId="77777777" w:rsidR="00AC0BAD" w:rsidRDefault="00AC0BAD">
            <w:pPr>
              <w:shd w:val="clear" w:color="auto" w:fill="FFFFFF"/>
              <w:jc w:val="both"/>
              <w:rPr>
                <w:sz w:val="28"/>
                <w:szCs w:val="28"/>
                <w:lang w:val="en-US"/>
              </w:rPr>
            </w:pPr>
            <w:r>
              <w:rPr>
                <w:sz w:val="28"/>
                <w:szCs w:val="28"/>
                <w:lang w:val="en-US"/>
              </w:rPr>
              <w:lastRenderedPageBreak/>
              <w:t>-</w:t>
            </w:r>
          </w:p>
        </w:tc>
        <w:tc>
          <w:tcPr>
            <w:tcW w:w="368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482005A2" w14:textId="77777777" w:rsidR="00AC0BAD" w:rsidRDefault="00AC0BAD">
            <w:pPr>
              <w:shd w:val="clear" w:color="auto" w:fill="FFFFFF"/>
              <w:jc w:val="both"/>
              <w:rPr>
                <w:sz w:val="28"/>
                <w:szCs w:val="28"/>
                <w:lang w:val="en-US"/>
              </w:rPr>
            </w:pPr>
            <w:r>
              <w:rPr>
                <w:sz w:val="28"/>
                <w:szCs w:val="28"/>
                <w:lang w:val="en-US"/>
              </w:rPr>
              <w:t>[doi:10.1038/s41587-023-01688-w]</w:t>
            </w:r>
          </w:p>
        </w:tc>
      </w:tr>
      <w:tr w:rsidR="00AC0BAD" w14:paraId="5CE4E753" w14:textId="77777777" w:rsidTr="00AC0BAD">
        <w:trPr>
          <w:tblCellSpacing w:w="0" w:type="dxa"/>
        </w:trPr>
        <w:tc>
          <w:tcPr>
            <w:tcW w:w="1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7A83A19B" w14:textId="77777777" w:rsidR="00AC0BAD" w:rsidRDefault="00AC0BAD">
            <w:pPr>
              <w:shd w:val="clear" w:color="auto" w:fill="FFFFFF"/>
              <w:jc w:val="both"/>
              <w:rPr>
                <w:sz w:val="28"/>
                <w:szCs w:val="28"/>
                <w:lang w:val="en-US"/>
              </w:rPr>
            </w:pPr>
            <w:r>
              <w:rPr>
                <w:sz w:val="28"/>
                <w:szCs w:val="28"/>
                <w:lang w:val="en-US"/>
              </w:rPr>
              <w:t>4</w:t>
            </w:r>
          </w:p>
        </w:tc>
        <w:tc>
          <w:tcPr>
            <w:tcW w:w="751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26DBBF01" w14:textId="77777777" w:rsidR="00AC0BAD" w:rsidRDefault="00AC0BAD">
            <w:pPr>
              <w:shd w:val="clear" w:color="auto" w:fill="FFFFFF"/>
              <w:jc w:val="both"/>
              <w:rPr>
                <w:sz w:val="28"/>
                <w:szCs w:val="28"/>
                <w:lang w:val="en-US"/>
              </w:rPr>
            </w:pPr>
            <w:r>
              <w:rPr>
                <w:sz w:val="28"/>
                <w:szCs w:val="28"/>
                <w:lang w:val="en-US"/>
              </w:rPr>
              <w:t xml:space="preserve">Brennan P.J., Young D.B., Robertson B.D., Andersen P., Barry III C.E., Britton W. Handbook of anti-tuberculosis agents. Introduction. Tuberculosis, 2008, vol. 88, no. 2, pp. 85-86. </w:t>
            </w:r>
          </w:p>
        </w:tc>
        <w:tc>
          <w:tcPr>
            <w:tcW w:w="212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573B6167" w14:textId="77777777" w:rsidR="00AC0BAD" w:rsidRDefault="00AC0BAD">
            <w:pPr>
              <w:shd w:val="clear" w:color="auto" w:fill="FFFFFF"/>
              <w:jc w:val="both"/>
              <w:rPr>
                <w:sz w:val="28"/>
                <w:szCs w:val="28"/>
                <w:lang w:val="en-US"/>
              </w:rPr>
            </w:pPr>
            <w:r>
              <w:rPr>
                <w:sz w:val="28"/>
                <w:szCs w:val="28"/>
                <w:lang w:val="en-US"/>
              </w:rPr>
              <w:t>-</w:t>
            </w:r>
          </w:p>
        </w:tc>
        <w:tc>
          <w:tcPr>
            <w:tcW w:w="368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1C1496AB" w14:textId="77777777" w:rsidR="00AC0BAD" w:rsidRDefault="00AC0BAD">
            <w:pPr>
              <w:shd w:val="clear" w:color="auto" w:fill="FFFFFF"/>
              <w:jc w:val="both"/>
              <w:rPr>
                <w:sz w:val="28"/>
                <w:szCs w:val="28"/>
                <w:lang w:val="en-US"/>
              </w:rPr>
            </w:pPr>
            <w:r>
              <w:rPr>
                <w:sz w:val="28"/>
                <w:szCs w:val="28"/>
                <w:lang w:val="en-US"/>
              </w:rPr>
              <w:t>[doi:10.1016/S1472-9792(08)70002-7]</w:t>
            </w:r>
          </w:p>
        </w:tc>
      </w:tr>
      <w:tr w:rsidR="00AC0BAD" w14:paraId="430350C3" w14:textId="77777777" w:rsidTr="00AC0BAD">
        <w:trPr>
          <w:tblCellSpacing w:w="0" w:type="dxa"/>
        </w:trPr>
        <w:tc>
          <w:tcPr>
            <w:tcW w:w="1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548B46C0" w14:textId="77777777" w:rsidR="00AC0BAD" w:rsidRDefault="00AC0BAD">
            <w:pPr>
              <w:shd w:val="clear" w:color="auto" w:fill="FFFFFF"/>
              <w:jc w:val="both"/>
              <w:rPr>
                <w:sz w:val="28"/>
                <w:szCs w:val="28"/>
                <w:lang w:val="en-US"/>
              </w:rPr>
            </w:pPr>
            <w:r>
              <w:rPr>
                <w:sz w:val="28"/>
                <w:szCs w:val="28"/>
                <w:lang w:val="en-US"/>
              </w:rPr>
              <w:t>5</w:t>
            </w:r>
          </w:p>
        </w:tc>
        <w:tc>
          <w:tcPr>
            <w:tcW w:w="751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14:paraId="7E26074B" w14:textId="77777777" w:rsidR="00AC0BAD" w:rsidRDefault="00AC0BAD">
            <w:pPr>
              <w:shd w:val="clear" w:color="auto" w:fill="FFFFFF"/>
              <w:jc w:val="both"/>
              <w:rPr>
                <w:sz w:val="28"/>
                <w:szCs w:val="28"/>
                <w:lang w:val="en-US"/>
              </w:rPr>
            </w:pPr>
            <w:r>
              <w:rPr>
                <w:sz w:val="28"/>
                <w:szCs w:val="28"/>
                <w:lang w:val="en-US"/>
              </w:rPr>
              <w:t xml:space="preserve">Burckhardt J.C., Chong D.H.Y., Pett N., Tropini C. Gut commensal Enterocloster species host inoviruses that are secreted in vitro and in vivo. Microbiome, 2023, vol. 11, pp. 65-69. </w:t>
            </w:r>
          </w:p>
          <w:p w14:paraId="13F2B665" w14:textId="77777777" w:rsidR="00AC0BAD" w:rsidRDefault="00AC0BAD">
            <w:pPr>
              <w:shd w:val="clear" w:color="auto" w:fill="FFFFFF"/>
              <w:jc w:val="both"/>
              <w:rPr>
                <w:sz w:val="28"/>
                <w:szCs w:val="28"/>
                <w:lang w:val="en-US"/>
              </w:rPr>
            </w:pPr>
          </w:p>
        </w:tc>
        <w:tc>
          <w:tcPr>
            <w:tcW w:w="212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614BF4C4" w14:textId="77777777" w:rsidR="00AC0BAD" w:rsidRDefault="00AC0BAD">
            <w:pPr>
              <w:shd w:val="clear" w:color="auto" w:fill="FFFFFF"/>
              <w:jc w:val="both"/>
              <w:rPr>
                <w:sz w:val="28"/>
                <w:szCs w:val="28"/>
                <w:lang w:val="en-US"/>
              </w:rPr>
            </w:pPr>
            <w:r>
              <w:rPr>
                <w:sz w:val="28"/>
                <w:szCs w:val="28"/>
                <w:lang w:val="en-US"/>
              </w:rPr>
              <w:t>-</w:t>
            </w:r>
          </w:p>
        </w:tc>
        <w:tc>
          <w:tcPr>
            <w:tcW w:w="368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39F9E642" w14:textId="77777777" w:rsidR="00AC0BAD" w:rsidRDefault="00AC0BAD">
            <w:pPr>
              <w:shd w:val="clear" w:color="auto" w:fill="FFFFFF"/>
              <w:jc w:val="both"/>
              <w:rPr>
                <w:sz w:val="28"/>
                <w:szCs w:val="28"/>
                <w:lang w:val="en-US"/>
              </w:rPr>
            </w:pPr>
            <w:r>
              <w:rPr>
                <w:sz w:val="28"/>
                <w:szCs w:val="28"/>
                <w:lang w:val="en-US"/>
              </w:rPr>
              <w:t>[doi:10.1186/s40168-023-01496-z]</w:t>
            </w:r>
          </w:p>
        </w:tc>
      </w:tr>
      <w:tr w:rsidR="00AC0BAD" w14:paraId="014083F3" w14:textId="77777777" w:rsidTr="00AC0BAD">
        <w:trPr>
          <w:tblCellSpacing w:w="0" w:type="dxa"/>
        </w:trPr>
        <w:tc>
          <w:tcPr>
            <w:tcW w:w="1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713E1A0F" w14:textId="77777777" w:rsidR="00AC0BAD" w:rsidRDefault="00AC0BAD">
            <w:pPr>
              <w:shd w:val="clear" w:color="auto" w:fill="FFFFFF"/>
              <w:jc w:val="both"/>
              <w:rPr>
                <w:sz w:val="28"/>
                <w:szCs w:val="28"/>
              </w:rPr>
            </w:pPr>
            <w:r>
              <w:rPr>
                <w:sz w:val="28"/>
                <w:szCs w:val="28"/>
              </w:rPr>
              <w:t>6</w:t>
            </w:r>
          </w:p>
        </w:tc>
        <w:tc>
          <w:tcPr>
            <w:tcW w:w="751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14:paraId="767AADC1" w14:textId="77777777" w:rsidR="00AC0BAD" w:rsidRDefault="00AC0BAD">
            <w:pPr>
              <w:shd w:val="clear" w:color="auto" w:fill="FFFFFF"/>
              <w:jc w:val="both"/>
              <w:rPr>
                <w:sz w:val="28"/>
                <w:szCs w:val="28"/>
                <w:lang w:val="en-US"/>
              </w:rPr>
            </w:pPr>
            <w:r>
              <w:rPr>
                <w:sz w:val="28"/>
                <w:szCs w:val="28"/>
                <w:lang w:val="en-US"/>
              </w:rPr>
              <w:t xml:space="preserve">Chen S., Zhou Y., Chen Y., Gu J. fastp: an ultra-fast all-in-one FASTQ preprocessor. Bioinformatics, 2018, vol. 34, pp. i884–i890. </w:t>
            </w:r>
          </w:p>
          <w:p w14:paraId="5B68AC23" w14:textId="77777777" w:rsidR="00AC0BAD" w:rsidRDefault="00AC0BAD">
            <w:pPr>
              <w:shd w:val="clear" w:color="auto" w:fill="FFFFFF"/>
              <w:jc w:val="both"/>
              <w:rPr>
                <w:sz w:val="28"/>
                <w:szCs w:val="28"/>
                <w:lang w:val="en-US"/>
              </w:rPr>
            </w:pPr>
          </w:p>
        </w:tc>
        <w:tc>
          <w:tcPr>
            <w:tcW w:w="212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59A0B1A0" w14:textId="77777777" w:rsidR="00AC0BAD" w:rsidRDefault="00AC0BAD">
            <w:pPr>
              <w:shd w:val="clear" w:color="auto" w:fill="FFFFFF"/>
              <w:jc w:val="both"/>
              <w:rPr>
                <w:sz w:val="28"/>
                <w:szCs w:val="28"/>
                <w:lang w:val="en-US"/>
              </w:rPr>
            </w:pPr>
            <w:r>
              <w:rPr>
                <w:sz w:val="28"/>
                <w:szCs w:val="28"/>
                <w:lang w:val="en-US"/>
              </w:rPr>
              <w:t>-</w:t>
            </w:r>
          </w:p>
        </w:tc>
        <w:tc>
          <w:tcPr>
            <w:tcW w:w="368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04CB2B15" w14:textId="77777777" w:rsidR="00AC0BAD" w:rsidRDefault="00AC0BAD">
            <w:pPr>
              <w:shd w:val="clear" w:color="auto" w:fill="FFFFFF"/>
              <w:jc w:val="both"/>
              <w:rPr>
                <w:sz w:val="28"/>
                <w:szCs w:val="28"/>
                <w:lang w:val="en-US"/>
              </w:rPr>
            </w:pPr>
            <w:r>
              <w:rPr>
                <w:sz w:val="28"/>
                <w:szCs w:val="28"/>
                <w:lang w:val="en-US"/>
              </w:rPr>
              <w:t>[doi:10.1093/bioinformatics/bty560]</w:t>
            </w:r>
          </w:p>
        </w:tc>
      </w:tr>
      <w:tr w:rsidR="00AC0BAD" w14:paraId="47CC6260" w14:textId="77777777" w:rsidTr="00AC0BAD">
        <w:trPr>
          <w:tblCellSpacing w:w="0" w:type="dxa"/>
        </w:trPr>
        <w:tc>
          <w:tcPr>
            <w:tcW w:w="1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2312A10D" w14:textId="77777777" w:rsidR="00AC0BAD" w:rsidRDefault="00AC0BAD">
            <w:pPr>
              <w:shd w:val="clear" w:color="auto" w:fill="FFFFFF"/>
              <w:jc w:val="both"/>
              <w:rPr>
                <w:sz w:val="28"/>
                <w:szCs w:val="28"/>
              </w:rPr>
            </w:pPr>
            <w:r>
              <w:rPr>
                <w:sz w:val="28"/>
                <w:szCs w:val="28"/>
              </w:rPr>
              <w:lastRenderedPageBreak/>
              <w:t>7</w:t>
            </w:r>
          </w:p>
        </w:tc>
        <w:tc>
          <w:tcPr>
            <w:tcW w:w="751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14:paraId="1CB923CD" w14:textId="77777777" w:rsidR="00AC0BAD" w:rsidRDefault="00AC0BAD">
            <w:pPr>
              <w:shd w:val="clear" w:color="auto" w:fill="FFFFFF"/>
              <w:jc w:val="both"/>
              <w:rPr>
                <w:sz w:val="28"/>
                <w:szCs w:val="28"/>
                <w:lang w:val="en-US"/>
              </w:rPr>
            </w:pPr>
            <w:r>
              <w:rPr>
                <w:sz w:val="28"/>
                <w:szCs w:val="28"/>
                <w:lang w:val="en-US"/>
              </w:rPr>
              <w:t xml:space="preserve">Elias-Oliveira J., Leite J.A., Pereira I.S., Guimaraes J.B., Manso G.M.D.C., Silva J.S., Tostes R.C., Carlos D. NLR and Intestinal Dysbiosis-Associated Inflammatory Illness: Drivers or Dampers? Frontiers in Immunology, 2020, vol. 11, pp. 1810-1816. </w:t>
            </w:r>
          </w:p>
          <w:p w14:paraId="059F37AC" w14:textId="77777777" w:rsidR="00AC0BAD" w:rsidRDefault="00AC0BAD">
            <w:pPr>
              <w:shd w:val="clear" w:color="auto" w:fill="FFFFFF"/>
              <w:jc w:val="both"/>
              <w:rPr>
                <w:sz w:val="28"/>
                <w:szCs w:val="28"/>
                <w:lang w:val="en-US"/>
              </w:rPr>
            </w:pPr>
          </w:p>
        </w:tc>
        <w:tc>
          <w:tcPr>
            <w:tcW w:w="212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48276231" w14:textId="77777777" w:rsidR="00AC0BAD" w:rsidRDefault="00AC0BAD">
            <w:pPr>
              <w:shd w:val="clear" w:color="auto" w:fill="FFFFFF"/>
              <w:jc w:val="both"/>
              <w:rPr>
                <w:sz w:val="28"/>
                <w:szCs w:val="28"/>
                <w:lang w:val="en-US"/>
              </w:rPr>
            </w:pPr>
            <w:r>
              <w:rPr>
                <w:sz w:val="28"/>
                <w:szCs w:val="28"/>
                <w:lang w:val="en-US"/>
              </w:rPr>
              <w:t>-</w:t>
            </w:r>
          </w:p>
        </w:tc>
        <w:tc>
          <w:tcPr>
            <w:tcW w:w="368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29EEC370" w14:textId="77777777" w:rsidR="00AC0BAD" w:rsidRDefault="00AC0BAD">
            <w:pPr>
              <w:shd w:val="clear" w:color="auto" w:fill="FFFFFF"/>
              <w:jc w:val="both"/>
              <w:rPr>
                <w:sz w:val="28"/>
                <w:szCs w:val="28"/>
                <w:lang w:val="en-US"/>
              </w:rPr>
            </w:pPr>
            <w:r>
              <w:rPr>
                <w:sz w:val="28"/>
                <w:szCs w:val="28"/>
                <w:lang w:val="en-US"/>
              </w:rPr>
              <w:t>[doi:10.3389/fimmu.2020.01810]</w:t>
            </w:r>
          </w:p>
        </w:tc>
      </w:tr>
      <w:tr w:rsidR="00AC0BAD" w14:paraId="7C3AD90B" w14:textId="77777777" w:rsidTr="00AC0BAD">
        <w:trPr>
          <w:tblCellSpacing w:w="0" w:type="dxa"/>
        </w:trPr>
        <w:tc>
          <w:tcPr>
            <w:tcW w:w="1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06E6C9AE" w14:textId="77777777" w:rsidR="00AC0BAD" w:rsidRDefault="00AC0BAD">
            <w:pPr>
              <w:shd w:val="clear" w:color="auto" w:fill="FFFFFF"/>
              <w:jc w:val="both"/>
              <w:rPr>
                <w:sz w:val="28"/>
                <w:szCs w:val="28"/>
              </w:rPr>
            </w:pPr>
            <w:r>
              <w:rPr>
                <w:sz w:val="28"/>
                <w:szCs w:val="28"/>
              </w:rPr>
              <w:t>8</w:t>
            </w:r>
          </w:p>
        </w:tc>
        <w:tc>
          <w:tcPr>
            <w:tcW w:w="751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5ED3D2A7" w14:textId="77777777" w:rsidR="00AC0BAD" w:rsidRDefault="00AC0BAD">
            <w:pPr>
              <w:shd w:val="clear" w:color="auto" w:fill="FFFFFF"/>
              <w:jc w:val="both"/>
              <w:rPr>
                <w:sz w:val="28"/>
                <w:szCs w:val="28"/>
                <w:lang w:val="en-US"/>
              </w:rPr>
            </w:pPr>
            <w:r>
              <w:rPr>
                <w:sz w:val="28"/>
                <w:szCs w:val="28"/>
                <w:lang w:val="en-US"/>
              </w:rPr>
              <w:t xml:space="preserve">Esaiassen E., Hjerde E., Cavanagh J.P., Simonsen G.S., Klingenberg C. Norwegian Study Group on Invasive Bifidobacterial Infections. Bifidobacterium Bacteremia: Clinical Characteristics and a Genomic Approach To Assess Pathogenicity. Journal of Clinical Microbiology, 2017, vol. 55, pp. 2234–2248. </w:t>
            </w:r>
          </w:p>
        </w:tc>
        <w:tc>
          <w:tcPr>
            <w:tcW w:w="212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7F454494" w14:textId="77777777" w:rsidR="00AC0BAD" w:rsidRDefault="00AC0BAD">
            <w:pPr>
              <w:shd w:val="clear" w:color="auto" w:fill="FFFFFF"/>
              <w:jc w:val="both"/>
              <w:rPr>
                <w:sz w:val="28"/>
                <w:szCs w:val="28"/>
                <w:lang w:val="en-US"/>
              </w:rPr>
            </w:pPr>
            <w:r>
              <w:rPr>
                <w:sz w:val="28"/>
                <w:szCs w:val="28"/>
                <w:lang w:val="en-US"/>
              </w:rPr>
              <w:t>-</w:t>
            </w:r>
          </w:p>
        </w:tc>
        <w:tc>
          <w:tcPr>
            <w:tcW w:w="368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1F64E1E5" w14:textId="77777777" w:rsidR="00AC0BAD" w:rsidRDefault="00AC0BAD">
            <w:pPr>
              <w:rPr>
                <w:sz w:val="28"/>
                <w:szCs w:val="28"/>
                <w:lang w:val="en-US"/>
              </w:rPr>
            </w:pPr>
            <w:r>
              <w:rPr>
                <w:sz w:val="28"/>
                <w:szCs w:val="28"/>
                <w:lang w:val="en-US"/>
              </w:rPr>
              <w:t>[doi:10.1128/JCM.00150-17]</w:t>
            </w:r>
          </w:p>
        </w:tc>
      </w:tr>
      <w:tr w:rsidR="00AC0BAD" w14:paraId="6CE07AF7" w14:textId="77777777" w:rsidTr="00AC0BAD">
        <w:trPr>
          <w:tblCellSpacing w:w="0" w:type="dxa"/>
        </w:trPr>
        <w:tc>
          <w:tcPr>
            <w:tcW w:w="1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78A56671" w14:textId="77777777" w:rsidR="00AC0BAD" w:rsidRDefault="00AC0BAD">
            <w:pPr>
              <w:shd w:val="clear" w:color="auto" w:fill="FFFFFF"/>
              <w:jc w:val="both"/>
              <w:rPr>
                <w:sz w:val="28"/>
                <w:szCs w:val="28"/>
              </w:rPr>
            </w:pPr>
            <w:r>
              <w:rPr>
                <w:sz w:val="28"/>
                <w:szCs w:val="28"/>
              </w:rPr>
              <w:t>9</w:t>
            </w:r>
          </w:p>
        </w:tc>
        <w:tc>
          <w:tcPr>
            <w:tcW w:w="751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14:paraId="7C57E92B" w14:textId="77777777" w:rsidR="00AC0BAD" w:rsidRDefault="00AC0BAD">
            <w:pPr>
              <w:pStyle w:val="2"/>
              <w:shd w:val="clear" w:color="auto" w:fill="FFFFFF"/>
              <w:spacing w:before="0" w:beforeAutospacing="0" w:after="0" w:afterAutospacing="0"/>
              <w:rPr>
                <w:b w:val="0"/>
                <w:bCs w:val="0"/>
                <w:color w:val="202124"/>
                <w:sz w:val="28"/>
                <w:szCs w:val="28"/>
                <w:lang w:val="en-US"/>
              </w:rPr>
            </w:pPr>
            <w:r>
              <w:rPr>
                <w:b w:val="0"/>
                <w:sz w:val="28"/>
                <w:szCs w:val="28"/>
                <w:lang w:val="en-US"/>
              </w:rPr>
              <w:t xml:space="preserve">Frankenberg N., Moser J., Jahn D. Bacterial heme biosynthesis and its biotechnological application. </w:t>
            </w:r>
            <w:r>
              <w:rPr>
                <w:b w:val="0"/>
                <w:bCs w:val="0"/>
                <w:color w:val="202124"/>
                <w:sz w:val="28"/>
                <w:szCs w:val="28"/>
              </w:rPr>
              <w:t>Applied Microbiology and Biotechnology</w:t>
            </w:r>
            <w:r>
              <w:rPr>
                <w:b w:val="0"/>
                <w:bCs w:val="0"/>
                <w:color w:val="202124"/>
                <w:sz w:val="28"/>
                <w:szCs w:val="28"/>
                <w:lang w:val="en-US"/>
              </w:rPr>
              <w:t xml:space="preserve">, </w:t>
            </w:r>
            <w:r>
              <w:rPr>
                <w:b w:val="0"/>
                <w:sz w:val="28"/>
                <w:szCs w:val="28"/>
                <w:lang w:val="en-US"/>
              </w:rPr>
              <w:t xml:space="preserve">2003, vol. 63, pp. 115–127. </w:t>
            </w:r>
          </w:p>
          <w:p w14:paraId="53991B05" w14:textId="77777777" w:rsidR="00AC0BAD" w:rsidRDefault="00AC0BAD">
            <w:pPr>
              <w:shd w:val="clear" w:color="auto" w:fill="FFFFFF"/>
              <w:jc w:val="both"/>
              <w:rPr>
                <w:sz w:val="28"/>
                <w:szCs w:val="28"/>
                <w:lang w:val="en-US"/>
              </w:rPr>
            </w:pPr>
          </w:p>
        </w:tc>
        <w:tc>
          <w:tcPr>
            <w:tcW w:w="212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33AE6728" w14:textId="77777777" w:rsidR="00AC0BAD" w:rsidRDefault="00AC0BAD">
            <w:pPr>
              <w:shd w:val="clear" w:color="auto" w:fill="FFFFFF"/>
              <w:jc w:val="both"/>
              <w:rPr>
                <w:sz w:val="28"/>
                <w:szCs w:val="28"/>
                <w:lang w:val="en-US"/>
              </w:rPr>
            </w:pPr>
            <w:r>
              <w:rPr>
                <w:sz w:val="28"/>
                <w:szCs w:val="28"/>
                <w:lang w:val="en-US"/>
              </w:rPr>
              <w:t>-</w:t>
            </w:r>
          </w:p>
        </w:tc>
        <w:tc>
          <w:tcPr>
            <w:tcW w:w="368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44B8494A" w14:textId="77777777" w:rsidR="00AC0BAD" w:rsidRDefault="00AC0BAD">
            <w:pPr>
              <w:rPr>
                <w:sz w:val="28"/>
                <w:szCs w:val="28"/>
              </w:rPr>
            </w:pPr>
            <w:r>
              <w:rPr>
                <w:sz w:val="28"/>
                <w:szCs w:val="28"/>
                <w:lang w:val="en-US"/>
              </w:rPr>
              <w:t>[doi:10.1007/s00253-003-1432-2]</w:t>
            </w:r>
          </w:p>
        </w:tc>
      </w:tr>
      <w:tr w:rsidR="00AC0BAD" w14:paraId="369782C4" w14:textId="77777777" w:rsidTr="00AC0BAD">
        <w:trPr>
          <w:tblCellSpacing w:w="0" w:type="dxa"/>
        </w:trPr>
        <w:tc>
          <w:tcPr>
            <w:tcW w:w="1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7ADA42D3" w14:textId="77777777" w:rsidR="00AC0BAD" w:rsidRDefault="00AC0BAD">
            <w:pPr>
              <w:shd w:val="clear" w:color="auto" w:fill="FFFFFF"/>
              <w:jc w:val="both"/>
              <w:rPr>
                <w:rFonts w:eastAsia="Times New Roman"/>
                <w:sz w:val="28"/>
                <w:szCs w:val="28"/>
              </w:rPr>
            </w:pPr>
            <w:r>
              <w:rPr>
                <w:sz w:val="28"/>
                <w:szCs w:val="28"/>
              </w:rPr>
              <w:t>10</w:t>
            </w:r>
          </w:p>
        </w:tc>
        <w:tc>
          <w:tcPr>
            <w:tcW w:w="751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2242847A" w14:textId="77777777" w:rsidR="00AC0BAD" w:rsidRDefault="00AC0BAD">
            <w:pPr>
              <w:shd w:val="clear" w:color="auto" w:fill="FFFFFF"/>
              <w:jc w:val="both"/>
              <w:rPr>
                <w:sz w:val="28"/>
                <w:szCs w:val="28"/>
                <w:lang w:val="en-US"/>
              </w:rPr>
            </w:pPr>
            <w:r>
              <w:rPr>
                <w:sz w:val="28"/>
                <w:szCs w:val="28"/>
                <w:lang w:val="en-US"/>
              </w:rPr>
              <w:t xml:space="preserve">Gueimonde M., Arboleya S. Resistance of Bifidobacteria Toward Antibiotics. In: van Sinderen D, Ventura M, editors. Bifidobacteria: Methods and Protocols. New York, NY: Springer US, 2021. pp. 195–208. </w:t>
            </w:r>
          </w:p>
        </w:tc>
        <w:tc>
          <w:tcPr>
            <w:tcW w:w="212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6CE0FE7B" w14:textId="77777777" w:rsidR="00AC0BAD" w:rsidRDefault="00AC0BAD">
            <w:pPr>
              <w:shd w:val="clear" w:color="auto" w:fill="FFFFFF"/>
              <w:jc w:val="both"/>
              <w:rPr>
                <w:sz w:val="28"/>
                <w:szCs w:val="28"/>
                <w:lang w:val="en-US"/>
              </w:rPr>
            </w:pPr>
            <w:r>
              <w:rPr>
                <w:sz w:val="28"/>
                <w:szCs w:val="28"/>
                <w:lang w:val="en-US"/>
              </w:rPr>
              <w:t>-</w:t>
            </w:r>
          </w:p>
        </w:tc>
        <w:tc>
          <w:tcPr>
            <w:tcW w:w="368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0E8F9D70" w14:textId="77777777" w:rsidR="00AC0BAD" w:rsidRDefault="00AC0BAD">
            <w:pPr>
              <w:rPr>
                <w:sz w:val="28"/>
                <w:szCs w:val="28"/>
                <w:lang w:val="en-US"/>
              </w:rPr>
            </w:pPr>
            <w:r>
              <w:rPr>
                <w:sz w:val="28"/>
                <w:szCs w:val="28"/>
                <w:lang w:val="en-US"/>
              </w:rPr>
              <w:t>[doi:10.1007/978-1-0716-1274-3_16]</w:t>
            </w:r>
          </w:p>
        </w:tc>
      </w:tr>
      <w:tr w:rsidR="00AC0BAD" w14:paraId="3B7A01A5" w14:textId="77777777" w:rsidTr="00AC0BAD">
        <w:trPr>
          <w:tblCellSpacing w:w="0" w:type="dxa"/>
        </w:trPr>
        <w:tc>
          <w:tcPr>
            <w:tcW w:w="1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6D807211" w14:textId="77777777" w:rsidR="00AC0BAD" w:rsidRDefault="00AC0BAD">
            <w:pPr>
              <w:shd w:val="clear" w:color="auto" w:fill="FFFFFF"/>
              <w:jc w:val="both"/>
              <w:rPr>
                <w:sz w:val="28"/>
                <w:szCs w:val="28"/>
              </w:rPr>
            </w:pPr>
            <w:r>
              <w:rPr>
                <w:sz w:val="28"/>
                <w:szCs w:val="28"/>
              </w:rPr>
              <w:lastRenderedPageBreak/>
              <w:t>11</w:t>
            </w:r>
          </w:p>
        </w:tc>
        <w:tc>
          <w:tcPr>
            <w:tcW w:w="751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73A4E059" w14:textId="77777777" w:rsidR="00AC0BAD" w:rsidRDefault="00AC0BAD">
            <w:pPr>
              <w:shd w:val="clear" w:color="auto" w:fill="FFFFFF"/>
              <w:jc w:val="both"/>
              <w:rPr>
                <w:sz w:val="28"/>
                <w:szCs w:val="28"/>
                <w:lang w:val="en-US"/>
              </w:rPr>
            </w:pPr>
            <w:r>
              <w:rPr>
                <w:sz w:val="28"/>
                <w:szCs w:val="28"/>
                <w:lang w:val="en-US"/>
              </w:rPr>
              <w:t xml:space="preserve">Guo P., Zhang K., Ma X., He P. Clostridium species as probiotics: potentials and challenges. Journal of Animal Science and Biotechnology, 2020, vol. 11, pp. 24-27. </w:t>
            </w:r>
          </w:p>
        </w:tc>
        <w:tc>
          <w:tcPr>
            <w:tcW w:w="212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173F9F02" w14:textId="77777777" w:rsidR="00AC0BAD" w:rsidRDefault="00AC0BAD">
            <w:pPr>
              <w:shd w:val="clear" w:color="auto" w:fill="FFFFFF"/>
              <w:jc w:val="both"/>
              <w:rPr>
                <w:sz w:val="28"/>
                <w:szCs w:val="28"/>
                <w:lang w:val="en-US"/>
              </w:rPr>
            </w:pPr>
            <w:r>
              <w:rPr>
                <w:sz w:val="28"/>
                <w:szCs w:val="28"/>
                <w:lang w:val="en-US"/>
              </w:rPr>
              <w:t>-</w:t>
            </w:r>
          </w:p>
        </w:tc>
        <w:tc>
          <w:tcPr>
            <w:tcW w:w="368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7EC3E01F" w14:textId="77777777" w:rsidR="00AC0BAD" w:rsidRDefault="00AC0BAD">
            <w:pPr>
              <w:shd w:val="clear" w:color="auto" w:fill="FFFFFF"/>
              <w:jc w:val="both"/>
              <w:rPr>
                <w:sz w:val="28"/>
                <w:szCs w:val="28"/>
                <w:lang w:val="en-US"/>
              </w:rPr>
            </w:pPr>
            <w:r>
              <w:rPr>
                <w:sz w:val="28"/>
                <w:szCs w:val="28"/>
                <w:lang w:val="en-US"/>
              </w:rPr>
              <w:t>[doi:10.1186/s40104-019-0402-1]</w:t>
            </w:r>
          </w:p>
        </w:tc>
      </w:tr>
      <w:tr w:rsidR="00AC0BAD" w14:paraId="0AD913F3" w14:textId="77777777" w:rsidTr="00AC0BAD">
        <w:trPr>
          <w:tblCellSpacing w:w="0" w:type="dxa"/>
        </w:trPr>
        <w:tc>
          <w:tcPr>
            <w:tcW w:w="1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529DDE7F" w14:textId="77777777" w:rsidR="00AC0BAD" w:rsidRDefault="00AC0BAD">
            <w:pPr>
              <w:shd w:val="clear" w:color="auto" w:fill="FFFFFF"/>
              <w:jc w:val="both"/>
              <w:rPr>
                <w:sz w:val="28"/>
                <w:szCs w:val="28"/>
              </w:rPr>
            </w:pPr>
            <w:r>
              <w:rPr>
                <w:sz w:val="28"/>
                <w:szCs w:val="28"/>
              </w:rPr>
              <w:t>12</w:t>
            </w:r>
          </w:p>
        </w:tc>
        <w:tc>
          <w:tcPr>
            <w:tcW w:w="751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0D6D99E3" w14:textId="77777777" w:rsidR="00AC0BAD" w:rsidRDefault="00AC0BAD">
            <w:pPr>
              <w:rPr>
                <w:sz w:val="28"/>
                <w:szCs w:val="28"/>
                <w:highlight w:val="red"/>
                <w:lang w:val="en-US"/>
              </w:rPr>
            </w:pPr>
            <w:r>
              <w:rPr>
                <w:sz w:val="28"/>
                <w:szCs w:val="28"/>
                <w:lang w:val="en-US"/>
              </w:rPr>
              <w:t xml:space="preserve">Hu Y., Yang Q., Liu B., Dong J., Sun L., Zhu Y., Su H., Yang J., Yang F., Chen X., Jin Q. Gut microbiota associated with pulmonary tuberculosis and dysbiosis caused by anti-tuberculosis drugs. Journal of Infection, 2019, vol. 78, pp. 317–322. </w:t>
            </w:r>
          </w:p>
        </w:tc>
        <w:tc>
          <w:tcPr>
            <w:tcW w:w="212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40B55495" w14:textId="77777777" w:rsidR="00AC0BAD" w:rsidRDefault="00AC0BAD">
            <w:pPr>
              <w:shd w:val="clear" w:color="auto" w:fill="FFFFFF"/>
              <w:jc w:val="both"/>
              <w:rPr>
                <w:sz w:val="28"/>
                <w:szCs w:val="28"/>
                <w:highlight w:val="red"/>
                <w:lang w:val="en-US"/>
              </w:rPr>
            </w:pPr>
            <w:r>
              <w:rPr>
                <w:sz w:val="28"/>
                <w:szCs w:val="28"/>
                <w:lang w:val="en-US"/>
              </w:rPr>
              <w:t>-</w:t>
            </w:r>
          </w:p>
        </w:tc>
        <w:tc>
          <w:tcPr>
            <w:tcW w:w="368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077ABE09" w14:textId="77777777" w:rsidR="00AC0BAD" w:rsidRDefault="00AC0BAD">
            <w:pPr>
              <w:shd w:val="clear" w:color="auto" w:fill="FFFFFF"/>
              <w:spacing w:before="100" w:beforeAutospacing="1" w:after="100" w:afterAutospacing="1"/>
              <w:rPr>
                <w:color w:val="212121"/>
                <w:sz w:val="28"/>
                <w:szCs w:val="28"/>
                <w:highlight w:val="red"/>
              </w:rPr>
            </w:pPr>
            <w:r>
              <w:rPr>
                <w:sz w:val="28"/>
                <w:szCs w:val="28"/>
                <w:lang w:val="en-US"/>
              </w:rPr>
              <w:t>[doi:10.1016/j.jinf.2018.08.006]</w:t>
            </w:r>
          </w:p>
        </w:tc>
      </w:tr>
      <w:tr w:rsidR="00AC0BAD" w14:paraId="3CC80F5F" w14:textId="77777777" w:rsidTr="00AC0BAD">
        <w:trPr>
          <w:tblCellSpacing w:w="0" w:type="dxa"/>
        </w:trPr>
        <w:tc>
          <w:tcPr>
            <w:tcW w:w="1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44DEF8FD" w14:textId="77777777" w:rsidR="00AC0BAD" w:rsidRDefault="00AC0BAD">
            <w:pPr>
              <w:shd w:val="clear" w:color="auto" w:fill="FFFFFF"/>
              <w:jc w:val="both"/>
              <w:rPr>
                <w:sz w:val="28"/>
                <w:szCs w:val="28"/>
              </w:rPr>
            </w:pPr>
            <w:r>
              <w:rPr>
                <w:sz w:val="28"/>
                <w:szCs w:val="28"/>
              </w:rPr>
              <w:t>13</w:t>
            </w:r>
          </w:p>
        </w:tc>
        <w:tc>
          <w:tcPr>
            <w:tcW w:w="751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14:paraId="3902E617" w14:textId="77777777" w:rsidR="00AC0BAD" w:rsidRDefault="00AC0BAD">
            <w:pPr>
              <w:shd w:val="clear" w:color="auto" w:fill="FFFFFF"/>
              <w:jc w:val="both"/>
              <w:rPr>
                <w:sz w:val="28"/>
                <w:szCs w:val="28"/>
                <w:lang w:val="en-US"/>
              </w:rPr>
            </w:pPr>
            <w:r>
              <w:rPr>
                <w:sz w:val="28"/>
                <w:szCs w:val="28"/>
                <w:lang w:val="en-US"/>
              </w:rPr>
              <w:t xml:space="preserve">Kamada N., Chen G.Y., Inohara N., Nunez G. Control of pathogens and pathobionts by the gut microbiota. Nature Immunology, 2013, vol. 14, pp. 685–690. </w:t>
            </w:r>
          </w:p>
          <w:p w14:paraId="3F41D493" w14:textId="77777777" w:rsidR="00AC0BAD" w:rsidRDefault="00AC0BAD">
            <w:pPr>
              <w:shd w:val="clear" w:color="auto" w:fill="FFFFFF"/>
              <w:jc w:val="both"/>
              <w:rPr>
                <w:sz w:val="28"/>
                <w:szCs w:val="28"/>
                <w:lang w:val="en-US"/>
              </w:rPr>
            </w:pPr>
          </w:p>
        </w:tc>
        <w:tc>
          <w:tcPr>
            <w:tcW w:w="212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5B84EB89" w14:textId="77777777" w:rsidR="00AC0BAD" w:rsidRDefault="00AC0BAD">
            <w:pPr>
              <w:shd w:val="clear" w:color="auto" w:fill="FFFFFF"/>
              <w:jc w:val="both"/>
              <w:rPr>
                <w:sz w:val="28"/>
                <w:szCs w:val="28"/>
                <w:lang w:val="en-US"/>
              </w:rPr>
            </w:pPr>
            <w:r>
              <w:rPr>
                <w:sz w:val="28"/>
                <w:szCs w:val="28"/>
                <w:lang w:val="en-US"/>
              </w:rPr>
              <w:t>-</w:t>
            </w:r>
          </w:p>
        </w:tc>
        <w:tc>
          <w:tcPr>
            <w:tcW w:w="368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154CC256" w14:textId="77777777" w:rsidR="00AC0BAD" w:rsidRDefault="00AC0BAD">
            <w:pPr>
              <w:shd w:val="clear" w:color="auto" w:fill="FFFFFF"/>
              <w:jc w:val="both"/>
              <w:rPr>
                <w:sz w:val="28"/>
                <w:szCs w:val="28"/>
                <w:lang w:val="en-US"/>
              </w:rPr>
            </w:pPr>
            <w:r>
              <w:rPr>
                <w:sz w:val="28"/>
                <w:szCs w:val="28"/>
                <w:lang w:val="en-US"/>
              </w:rPr>
              <w:t>[doi:10.1038/ni.2608]</w:t>
            </w:r>
          </w:p>
        </w:tc>
      </w:tr>
      <w:tr w:rsidR="00AC0BAD" w14:paraId="0CB9DB1C" w14:textId="77777777" w:rsidTr="00AC0BAD">
        <w:trPr>
          <w:tblCellSpacing w:w="0" w:type="dxa"/>
        </w:trPr>
        <w:tc>
          <w:tcPr>
            <w:tcW w:w="1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620276D7" w14:textId="77777777" w:rsidR="00AC0BAD" w:rsidRDefault="00AC0BAD">
            <w:pPr>
              <w:shd w:val="clear" w:color="auto" w:fill="FFFFFF"/>
              <w:jc w:val="both"/>
              <w:rPr>
                <w:sz w:val="28"/>
                <w:szCs w:val="28"/>
              </w:rPr>
            </w:pPr>
            <w:r>
              <w:rPr>
                <w:sz w:val="28"/>
                <w:szCs w:val="28"/>
                <w:lang w:val="en-US"/>
              </w:rPr>
              <w:t>1</w:t>
            </w:r>
            <w:r>
              <w:rPr>
                <w:sz w:val="28"/>
                <w:szCs w:val="28"/>
              </w:rPr>
              <w:t>4</w:t>
            </w:r>
          </w:p>
        </w:tc>
        <w:tc>
          <w:tcPr>
            <w:tcW w:w="751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13961350" w14:textId="77777777" w:rsidR="00AC0BAD" w:rsidRDefault="00AC0BAD">
            <w:pPr>
              <w:shd w:val="clear" w:color="auto" w:fill="FFFFFF"/>
              <w:jc w:val="both"/>
              <w:rPr>
                <w:sz w:val="28"/>
                <w:szCs w:val="28"/>
                <w:lang w:val="en-US"/>
              </w:rPr>
            </w:pPr>
            <w:r>
              <w:rPr>
                <w:sz w:val="28"/>
                <w:szCs w:val="28"/>
                <w:lang w:val="en-US"/>
              </w:rPr>
              <w:t>Korten V., Murray B.E. Impact of the Fluoroquinolones on Gastrointestinal Flora. Drugs, 1993, vol. 45,  Suppl. 3, pp. 125–133.</w:t>
            </w:r>
          </w:p>
        </w:tc>
        <w:tc>
          <w:tcPr>
            <w:tcW w:w="212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14:paraId="7F6FAB8A" w14:textId="77777777" w:rsidR="00AC0BAD" w:rsidRDefault="00AC0BAD">
            <w:pPr>
              <w:shd w:val="clear" w:color="auto" w:fill="FFFFFF"/>
              <w:jc w:val="both"/>
              <w:rPr>
                <w:sz w:val="28"/>
                <w:szCs w:val="28"/>
                <w:lang w:val="en-US"/>
              </w:rPr>
            </w:pPr>
          </w:p>
        </w:tc>
        <w:tc>
          <w:tcPr>
            <w:tcW w:w="368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7A14D845" w14:textId="77777777" w:rsidR="00AC0BAD" w:rsidRDefault="00AC0BAD">
            <w:pPr>
              <w:shd w:val="clear" w:color="auto" w:fill="FFFFFF"/>
              <w:jc w:val="both"/>
              <w:rPr>
                <w:sz w:val="28"/>
                <w:szCs w:val="28"/>
                <w:lang w:val="en-US"/>
              </w:rPr>
            </w:pPr>
            <w:r>
              <w:rPr>
                <w:sz w:val="28"/>
                <w:szCs w:val="28"/>
                <w:lang w:val="en-US"/>
              </w:rPr>
              <w:t>[doi: 10.2165/00003495-199300453-00021]</w:t>
            </w:r>
          </w:p>
        </w:tc>
      </w:tr>
      <w:tr w:rsidR="00AC0BAD" w14:paraId="353BA679" w14:textId="77777777" w:rsidTr="00AC0BAD">
        <w:trPr>
          <w:tblCellSpacing w:w="0" w:type="dxa"/>
        </w:trPr>
        <w:tc>
          <w:tcPr>
            <w:tcW w:w="1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51178761" w14:textId="77777777" w:rsidR="00AC0BAD" w:rsidRDefault="00AC0BAD">
            <w:pPr>
              <w:shd w:val="clear" w:color="auto" w:fill="FFFFFF"/>
              <w:jc w:val="both"/>
              <w:rPr>
                <w:sz w:val="28"/>
                <w:szCs w:val="28"/>
              </w:rPr>
            </w:pPr>
            <w:r>
              <w:rPr>
                <w:sz w:val="28"/>
                <w:szCs w:val="28"/>
                <w:lang w:val="en-US"/>
              </w:rPr>
              <w:t>1</w:t>
            </w:r>
            <w:r>
              <w:rPr>
                <w:sz w:val="28"/>
                <w:szCs w:val="28"/>
              </w:rPr>
              <w:t>5</w:t>
            </w:r>
          </w:p>
        </w:tc>
        <w:tc>
          <w:tcPr>
            <w:tcW w:w="751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0EB175A6" w14:textId="77777777" w:rsidR="00AC0BAD" w:rsidRDefault="00AC0BAD">
            <w:pPr>
              <w:pStyle w:val="2"/>
              <w:shd w:val="clear" w:color="auto" w:fill="FFFFFF"/>
              <w:spacing w:before="0" w:beforeAutospacing="0" w:after="0" w:afterAutospacing="0"/>
              <w:rPr>
                <w:b w:val="0"/>
                <w:bCs w:val="0"/>
                <w:color w:val="202124"/>
                <w:sz w:val="28"/>
                <w:szCs w:val="28"/>
              </w:rPr>
            </w:pPr>
            <w:r>
              <w:rPr>
                <w:b w:val="0"/>
                <w:sz w:val="28"/>
                <w:szCs w:val="28"/>
                <w:lang w:val="en-US"/>
              </w:rPr>
              <w:t xml:space="preserve">Mai-Prochnow A., Hui J.G.K., Kjelleberg S., Rakonjac J., McDougald D., Rice S.A. Big things in small packages: the genetics of filamentous phage and effects on fitness of their host. </w:t>
            </w:r>
            <w:r>
              <w:rPr>
                <w:b w:val="0"/>
                <w:bCs w:val="0"/>
                <w:color w:val="202124"/>
                <w:sz w:val="28"/>
                <w:szCs w:val="28"/>
              </w:rPr>
              <w:t>FEMS Microbiology Reviews</w:t>
            </w:r>
            <w:r>
              <w:rPr>
                <w:b w:val="0"/>
                <w:bCs w:val="0"/>
                <w:color w:val="202124"/>
                <w:sz w:val="28"/>
                <w:szCs w:val="28"/>
                <w:lang w:val="en-US"/>
              </w:rPr>
              <w:t xml:space="preserve">, </w:t>
            </w:r>
            <w:r>
              <w:rPr>
                <w:b w:val="0"/>
                <w:sz w:val="28"/>
                <w:szCs w:val="28"/>
                <w:lang w:val="en-US"/>
              </w:rPr>
              <w:t xml:space="preserve">2015, vol. 39, pp. 465–487. </w:t>
            </w:r>
          </w:p>
        </w:tc>
        <w:tc>
          <w:tcPr>
            <w:tcW w:w="212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48FB19E0" w14:textId="77777777" w:rsidR="00AC0BAD" w:rsidRDefault="00AC0BAD">
            <w:pPr>
              <w:shd w:val="clear" w:color="auto" w:fill="FFFFFF"/>
              <w:jc w:val="both"/>
              <w:rPr>
                <w:sz w:val="28"/>
                <w:szCs w:val="28"/>
                <w:lang w:val="en-US"/>
              </w:rPr>
            </w:pPr>
            <w:r>
              <w:rPr>
                <w:sz w:val="28"/>
                <w:szCs w:val="28"/>
                <w:lang w:val="en-US"/>
              </w:rPr>
              <w:t>-</w:t>
            </w:r>
          </w:p>
        </w:tc>
        <w:tc>
          <w:tcPr>
            <w:tcW w:w="368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641C8588" w14:textId="77777777" w:rsidR="00AC0BAD" w:rsidRDefault="00AC0BAD">
            <w:pPr>
              <w:shd w:val="clear" w:color="auto" w:fill="FFFFFF"/>
              <w:jc w:val="both"/>
              <w:rPr>
                <w:sz w:val="28"/>
                <w:szCs w:val="28"/>
                <w:lang w:val="en-US"/>
              </w:rPr>
            </w:pPr>
            <w:r>
              <w:rPr>
                <w:sz w:val="28"/>
                <w:szCs w:val="28"/>
                <w:lang w:val="en-US"/>
              </w:rPr>
              <w:t>[doi:10.1093/femsre/fuu007]</w:t>
            </w:r>
          </w:p>
        </w:tc>
      </w:tr>
      <w:tr w:rsidR="00AC0BAD" w14:paraId="17B38055" w14:textId="77777777" w:rsidTr="00AC0BAD">
        <w:trPr>
          <w:tblCellSpacing w:w="0" w:type="dxa"/>
        </w:trPr>
        <w:tc>
          <w:tcPr>
            <w:tcW w:w="1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4C6E314B" w14:textId="77777777" w:rsidR="00AC0BAD" w:rsidRDefault="00AC0BAD">
            <w:pPr>
              <w:shd w:val="clear" w:color="auto" w:fill="FFFFFF"/>
              <w:jc w:val="both"/>
              <w:rPr>
                <w:sz w:val="28"/>
                <w:szCs w:val="28"/>
              </w:rPr>
            </w:pPr>
            <w:r>
              <w:rPr>
                <w:sz w:val="28"/>
                <w:szCs w:val="28"/>
                <w:lang w:val="en-US"/>
              </w:rPr>
              <w:lastRenderedPageBreak/>
              <w:t>1</w:t>
            </w:r>
            <w:r>
              <w:rPr>
                <w:sz w:val="28"/>
                <w:szCs w:val="28"/>
              </w:rPr>
              <w:t>6</w:t>
            </w:r>
          </w:p>
        </w:tc>
        <w:tc>
          <w:tcPr>
            <w:tcW w:w="751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14:paraId="3A65F312" w14:textId="77777777" w:rsidR="00AC0BAD" w:rsidRDefault="00AC0BAD">
            <w:pPr>
              <w:shd w:val="clear" w:color="auto" w:fill="FFFFFF"/>
              <w:jc w:val="both"/>
              <w:rPr>
                <w:sz w:val="28"/>
                <w:szCs w:val="28"/>
                <w:lang w:val="en-US"/>
              </w:rPr>
            </w:pPr>
            <w:r>
              <w:rPr>
                <w:sz w:val="28"/>
                <w:szCs w:val="28"/>
                <w:lang w:val="en-US"/>
              </w:rPr>
              <w:t xml:space="preserve">Namasivayam S., Maiga M., Yuan W., Thovarai V., Costa D.L., Mittereder L.R., Wipperman M.F., Glickman M.S., Dzutsev A., Trinchieri G., Sher A. Longitudinal profiling reveals a persistent intestinal dysbiosis triggered by conventional anti-tuberculosis therapy. Microbiome, 2017, vol. 5, pp. 71-76. </w:t>
            </w:r>
          </w:p>
          <w:p w14:paraId="742AD7CC" w14:textId="77777777" w:rsidR="00AC0BAD" w:rsidRDefault="00AC0BAD">
            <w:pPr>
              <w:shd w:val="clear" w:color="auto" w:fill="FFFFFF"/>
              <w:jc w:val="both"/>
              <w:rPr>
                <w:sz w:val="28"/>
                <w:szCs w:val="28"/>
                <w:lang w:val="en-US"/>
              </w:rPr>
            </w:pPr>
          </w:p>
        </w:tc>
        <w:tc>
          <w:tcPr>
            <w:tcW w:w="212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2AA59A48" w14:textId="77777777" w:rsidR="00AC0BAD" w:rsidRDefault="00AC0BAD">
            <w:pPr>
              <w:shd w:val="clear" w:color="auto" w:fill="FFFFFF"/>
              <w:jc w:val="both"/>
              <w:rPr>
                <w:sz w:val="28"/>
                <w:szCs w:val="28"/>
                <w:lang w:val="en-US"/>
              </w:rPr>
            </w:pPr>
            <w:r>
              <w:rPr>
                <w:sz w:val="28"/>
                <w:szCs w:val="28"/>
                <w:lang w:val="en-US"/>
              </w:rPr>
              <w:t>-</w:t>
            </w:r>
          </w:p>
        </w:tc>
        <w:tc>
          <w:tcPr>
            <w:tcW w:w="368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2E1C88A9" w14:textId="77777777" w:rsidR="00AC0BAD" w:rsidRDefault="00AC0BAD">
            <w:pPr>
              <w:shd w:val="clear" w:color="auto" w:fill="FFFFFF"/>
              <w:jc w:val="both"/>
              <w:rPr>
                <w:sz w:val="28"/>
                <w:szCs w:val="28"/>
                <w:lang w:val="en-US"/>
              </w:rPr>
            </w:pPr>
            <w:r>
              <w:rPr>
                <w:sz w:val="28"/>
                <w:szCs w:val="28"/>
                <w:lang w:val="en-US"/>
              </w:rPr>
              <w:t>[doi:10.1186/s40168-017-0286-2]</w:t>
            </w:r>
          </w:p>
        </w:tc>
      </w:tr>
      <w:tr w:rsidR="00AC0BAD" w14:paraId="738A42A7" w14:textId="77777777" w:rsidTr="00AC0BAD">
        <w:trPr>
          <w:tblCellSpacing w:w="0" w:type="dxa"/>
        </w:trPr>
        <w:tc>
          <w:tcPr>
            <w:tcW w:w="1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5C4EF48D" w14:textId="77777777" w:rsidR="00AC0BAD" w:rsidRDefault="00AC0BAD">
            <w:pPr>
              <w:shd w:val="clear" w:color="auto" w:fill="FFFFFF"/>
              <w:jc w:val="both"/>
              <w:rPr>
                <w:sz w:val="28"/>
                <w:szCs w:val="28"/>
              </w:rPr>
            </w:pPr>
            <w:r>
              <w:rPr>
                <w:sz w:val="28"/>
                <w:szCs w:val="28"/>
                <w:lang w:val="en-US"/>
              </w:rPr>
              <w:t>1</w:t>
            </w:r>
            <w:r>
              <w:rPr>
                <w:sz w:val="28"/>
                <w:szCs w:val="28"/>
              </w:rPr>
              <w:t>7</w:t>
            </w:r>
          </w:p>
        </w:tc>
        <w:tc>
          <w:tcPr>
            <w:tcW w:w="751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5C089D7D" w14:textId="77777777" w:rsidR="00AC0BAD" w:rsidRDefault="00AC0BAD">
            <w:pPr>
              <w:shd w:val="clear" w:color="auto" w:fill="FFFFFF"/>
              <w:jc w:val="both"/>
              <w:rPr>
                <w:sz w:val="28"/>
                <w:szCs w:val="28"/>
                <w:lang w:val="en-US"/>
              </w:rPr>
            </w:pPr>
            <w:r>
              <w:rPr>
                <w:sz w:val="28"/>
                <w:szCs w:val="28"/>
                <w:lang w:val="en-US"/>
              </w:rPr>
              <w:t xml:space="preserve">Saarela M., Matto J., Mattila-Sandholm T. Safety Aspects of Lactobacillus and Bifidobacterium Species Originating from Human Oro-gastrointestinal Tract or from Probiotic Products. Microbial Ecology in Health and Disease, 2002, vol.14, pp. 234–241. </w:t>
            </w:r>
          </w:p>
        </w:tc>
        <w:tc>
          <w:tcPr>
            <w:tcW w:w="212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518E9D33" w14:textId="77777777" w:rsidR="00AC0BAD" w:rsidRDefault="00AC0BAD">
            <w:pPr>
              <w:shd w:val="clear" w:color="auto" w:fill="FFFFFF"/>
              <w:jc w:val="both"/>
              <w:rPr>
                <w:sz w:val="28"/>
                <w:szCs w:val="28"/>
                <w:lang w:val="en-US"/>
              </w:rPr>
            </w:pPr>
            <w:r>
              <w:rPr>
                <w:sz w:val="28"/>
                <w:szCs w:val="28"/>
                <w:lang w:val="en-US"/>
              </w:rPr>
              <w:t>-</w:t>
            </w:r>
          </w:p>
        </w:tc>
        <w:tc>
          <w:tcPr>
            <w:tcW w:w="368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673190BB" w14:textId="77777777" w:rsidR="00AC0BAD" w:rsidRDefault="00AC0BAD">
            <w:pPr>
              <w:shd w:val="clear" w:color="auto" w:fill="FFFFFF"/>
              <w:jc w:val="both"/>
              <w:rPr>
                <w:sz w:val="28"/>
                <w:szCs w:val="28"/>
                <w:lang w:val="en-US"/>
              </w:rPr>
            </w:pPr>
            <w:r>
              <w:rPr>
                <w:sz w:val="28"/>
                <w:szCs w:val="28"/>
                <w:lang w:val="en-US"/>
              </w:rPr>
              <w:t>[doi:10.1080/08910600310002127]</w:t>
            </w:r>
          </w:p>
        </w:tc>
      </w:tr>
      <w:tr w:rsidR="00AC0BAD" w14:paraId="59361436" w14:textId="77777777" w:rsidTr="00AC0BAD">
        <w:trPr>
          <w:tblCellSpacing w:w="0" w:type="dxa"/>
        </w:trPr>
        <w:tc>
          <w:tcPr>
            <w:tcW w:w="1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1A2BF004" w14:textId="77777777" w:rsidR="00AC0BAD" w:rsidRDefault="00AC0BAD">
            <w:pPr>
              <w:shd w:val="clear" w:color="auto" w:fill="FFFFFF"/>
              <w:jc w:val="both"/>
              <w:rPr>
                <w:sz w:val="28"/>
                <w:szCs w:val="28"/>
              </w:rPr>
            </w:pPr>
            <w:r>
              <w:rPr>
                <w:sz w:val="28"/>
                <w:szCs w:val="28"/>
                <w:lang w:val="en-US"/>
              </w:rPr>
              <w:t>1</w:t>
            </w:r>
            <w:r>
              <w:rPr>
                <w:sz w:val="28"/>
                <w:szCs w:val="28"/>
              </w:rPr>
              <w:t>8</w:t>
            </w:r>
          </w:p>
        </w:tc>
        <w:tc>
          <w:tcPr>
            <w:tcW w:w="751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22A379EF" w14:textId="77777777" w:rsidR="00AC0BAD" w:rsidRDefault="00AC0BAD">
            <w:pPr>
              <w:shd w:val="clear" w:color="auto" w:fill="FFFFFF"/>
              <w:jc w:val="both"/>
              <w:rPr>
                <w:sz w:val="28"/>
                <w:szCs w:val="28"/>
                <w:lang w:val="en-US"/>
              </w:rPr>
            </w:pPr>
            <w:r>
              <w:rPr>
                <w:sz w:val="28"/>
                <w:szCs w:val="28"/>
                <w:lang w:val="en-US"/>
              </w:rPr>
              <w:t>Schaechter M. Encyclopedia of Microbiology. Academic Press, 2009. 4600 p.</w:t>
            </w:r>
          </w:p>
        </w:tc>
        <w:tc>
          <w:tcPr>
            <w:tcW w:w="212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74898D4E" w14:textId="77777777" w:rsidR="00AC0BAD" w:rsidRDefault="00AC0BAD">
            <w:pPr>
              <w:shd w:val="clear" w:color="auto" w:fill="FFFFFF"/>
              <w:jc w:val="both"/>
              <w:rPr>
                <w:sz w:val="28"/>
                <w:szCs w:val="28"/>
                <w:lang w:val="en-US"/>
              </w:rPr>
            </w:pPr>
            <w:r>
              <w:rPr>
                <w:sz w:val="28"/>
                <w:szCs w:val="28"/>
                <w:lang w:val="en-US"/>
              </w:rPr>
              <w:t>-</w:t>
            </w:r>
          </w:p>
        </w:tc>
        <w:tc>
          <w:tcPr>
            <w:tcW w:w="368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5BFECE1D" w14:textId="77777777" w:rsidR="00AC0BAD" w:rsidRDefault="00AC0BAD">
            <w:pPr>
              <w:shd w:val="clear" w:color="auto" w:fill="FFFFFF"/>
              <w:jc w:val="both"/>
              <w:rPr>
                <w:sz w:val="28"/>
                <w:szCs w:val="28"/>
                <w:lang w:val="en-US"/>
              </w:rPr>
            </w:pPr>
            <w:r>
              <w:rPr>
                <w:sz w:val="28"/>
                <w:szCs w:val="28"/>
                <w:lang w:val="en-US"/>
              </w:rPr>
              <w:t>[https://doi.org/10.1016/B978-012373944-5.00139-5]</w:t>
            </w:r>
          </w:p>
        </w:tc>
      </w:tr>
      <w:tr w:rsidR="00AC0BAD" w14:paraId="62EB40D6" w14:textId="77777777" w:rsidTr="00AC0BAD">
        <w:trPr>
          <w:tblCellSpacing w:w="0" w:type="dxa"/>
        </w:trPr>
        <w:tc>
          <w:tcPr>
            <w:tcW w:w="1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0AB2481E" w14:textId="77777777" w:rsidR="00AC0BAD" w:rsidRDefault="00AC0BAD">
            <w:pPr>
              <w:shd w:val="clear" w:color="auto" w:fill="FFFFFF"/>
              <w:jc w:val="both"/>
              <w:rPr>
                <w:sz w:val="28"/>
                <w:szCs w:val="28"/>
              </w:rPr>
            </w:pPr>
            <w:r>
              <w:rPr>
                <w:sz w:val="28"/>
                <w:szCs w:val="28"/>
                <w:lang w:val="en-US"/>
              </w:rPr>
              <w:t>1</w:t>
            </w:r>
            <w:r>
              <w:rPr>
                <w:sz w:val="28"/>
                <w:szCs w:val="28"/>
              </w:rPr>
              <w:t>9</w:t>
            </w:r>
          </w:p>
        </w:tc>
        <w:tc>
          <w:tcPr>
            <w:tcW w:w="751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74855AF9" w14:textId="77777777" w:rsidR="00AC0BAD" w:rsidRDefault="00AC0BAD">
            <w:pPr>
              <w:shd w:val="clear" w:color="auto" w:fill="FFFFFF"/>
              <w:jc w:val="both"/>
              <w:rPr>
                <w:sz w:val="28"/>
                <w:szCs w:val="28"/>
                <w:lang w:val="en-US"/>
              </w:rPr>
            </w:pPr>
            <w:r>
              <w:rPr>
                <w:sz w:val="28"/>
                <w:szCs w:val="28"/>
                <w:lang w:val="en-US"/>
              </w:rPr>
              <w:t xml:space="preserve">Seishima J., Iida N., Kitamura K., Yutani M., Wang Z., Seki A., Yamashita T., Sakai Y., Honda M., Yamashita T., Kagaya T., Shirota Y., Fujinaga Y., Mizukoshi E., Kaneko S. Gut-derived Enterococcus faecium from ulcerative colitis patients promotes colitis in a genetically susceptible mouse host. Genome Biology, 2019, vol. 20, pp. 252-258. </w:t>
            </w:r>
          </w:p>
        </w:tc>
        <w:tc>
          <w:tcPr>
            <w:tcW w:w="212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3AFFE583" w14:textId="77777777" w:rsidR="00AC0BAD" w:rsidRDefault="00AC0BAD">
            <w:pPr>
              <w:shd w:val="clear" w:color="auto" w:fill="FFFFFF"/>
              <w:jc w:val="both"/>
              <w:rPr>
                <w:sz w:val="28"/>
                <w:szCs w:val="28"/>
                <w:lang w:val="en-US"/>
              </w:rPr>
            </w:pPr>
            <w:r>
              <w:rPr>
                <w:sz w:val="28"/>
                <w:szCs w:val="28"/>
                <w:lang w:val="en-US"/>
              </w:rPr>
              <w:t>-</w:t>
            </w:r>
          </w:p>
        </w:tc>
        <w:tc>
          <w:tcPr>
            <w:tcW w:w="368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0614B187" w14:textId="77777777" w:rsidR="00AC0BAD" w:rsidRDefault="00AC0BAD">
            <w:pPr>
              <w:shd w:val="clear" w:color="auto" w:fill="FFFFFF"/>
              <w:jc w:val="both"/>
              <w:rPr>
                <w:sz w:val="28"/>
                <w:szCs w:val="28"/>
                <w:lang w:val="en-US"/>
              </w:rPr>
            </w:pPr>
            <w:r>
              <w:rPr>
                <w:sz w:val="28"/>
                <w:szCs w:val="28"/>
                <w:lang w:val="en-US"/>
              </w:rPr>
              <w:t>[doi:10.1186/s13059-019-1879-9]</w:t>
            </w:r>
          </w:p>
        </w:tc>
      </w:tr>
      <w:tr w:rsidR="00AC0BAD" w14:paraId="7E9A497D" w14:textId="77777777" w:rsidTr="00AC0BAD">
        <w:trPr>
          <w:tblCellSpacing w:w="0" w:type="dxa"/>
        </w:trPr>
        <w:tc>
          <w:tcPr>
            <w:tcW w:w="1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762345CE" w14:textId="77777777" w:rsidR="00AC0BAD" w:rsidRDefault="00AC0BAD">
            <w:pPr>
              <w:shd w:val="clear" w:color="auto" w:fill="FFFFFF"/>
              <w:jc w:val="both"/>
              <w:rPr>
                <w:sz w:val="28"/>
                <w:szCs w:val="28"/>
              </w:rPr>
            </w:pPr>
            <w:r>
              <w:rPr>
                <w:sz w:val="28"/>
                <w:szCs w:val="28"/>
              </w:rPr>
              <w:lastRenderedPageBreak/>
              <w:t>20</w:t>
            </w:r>
          </w:p>
        </w:tc>
        <w:tc>
          <w:tcPr>
            <w:tcW w:w="751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4239D789" w14:textId="77777777" w:rsidR="00AC0BAD" w:rsidRDefault="00AC0BAD">
            <w:pPr>
              <w:shd w:val="clear" w:color="auto" w:fill="FFFFFF"/>
              <w:jc w:val="both"/>
              <w:rPr>
                <w:sz w:val="28"/>
                <w:szCs w:val="28"/>
                <w:lang w:val="en-US"/>
              </w:rPr>
            </w:pPr>
            <w:r>
              <w:rPr>
                <w:sz w:val="28"/>
                <w:szCs w:val="28"/>
                <w:lang w:val="en-US"/>
              </w:rPr>
              <w:t xml:space="preserve">Suzek B.E., Wang Y., Huang H., McGarvey P.B., Wu C.H., UniProt Consortium. UniRef clusters: a comprehensive and scalable alternative for improving sequence similarity searches. Bioinformatics, 2015, vol. 31, pp. 926–932. </w:t>
            </w:r>
          </w:p>
        </w:tc>
        <w:tc>
          <w:tcPr>
            <w:tcW w:w="212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400E8B98" w14:textId="77777777" w:rsidR="00AC0BAD" w:rsidRDefault="00AC0BAD">
            <w:pPr>
              <w:shd w:val="clear" w:color="auto" w:fill="FFFFFF"/>
              <w:jc w:val="both"/>
              <w:rPr>
                <w:sz w:val="28"/>
                <w:szCs w:val="28"/>
                <w:lang w:val="en-US"/>
              </w:rPr>
            </w:pPr>
            <w:r>
              <w:rPr>
                <w:sz w:val="28"/>
                <w:szCs w:val="28"/>
                <w:lang w:val="en-US"/>
              </w:rPr>
              <w:t>-</w:t>
            </w:r>
          </w:p>
        </w:tc>
        <w:tc>
          <w:tcPr>
            <w:tcW w:w="368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090E247B" w14:textId="77777777" w:rsidR="00AC0BAD" w:rsidRDefault="00AC0BAD">
            <w:pPr>
              <w:shd w:val="clear" w:color="auto" w:fill="FFFFFF"/>
              <w:jc w:val="both"/>
              <w:rPr>
                <w:sz w:val="28"/>
                <w:szCs w:val="28"/>
                <w:lang w:val="en-US"/>
              </w:rPr>
            </w:pPr>
            <w:r>
              <w:rPr>
                <w:sz w:val="28"/>
                <w:szCs w:val="28"/>
                <w:lang w:val="en-US"/>
              </w:rPr>
              <w:t>[doi:10.1093/bioinformatics/btu739]</w:t>
            </w:r>
          </w:p>
        </w:tc>
      </w:tr>
      <w:tr w:rsidR="00AC0BAD" w14:paraId="03EA4AC6" w14:textId="77777777" w:rsidTr="00AC0BAD">
        <w:trPr>
          <w:tblCellSpacing w:w="0" w:type="dxa"/>
        </w:trPr>
        <w:tc>
          <w:tcPr>
            <w:tcW w:w="1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00023334" w14:textId="77777777" w:rsidR="00AC0BAD" w:rsidRDefault="00AC0BAD">
            <w:pPr>
              <w:shd w:val="clear" w:color="auto" w:fill="FFFFFF"/>
              <w:jc w:val="both"/>
              <w:rPr>
                <w:sz w:val="28"/>
                <w:szCs w:val="28"/>
              </w:rPr>
            </w:pPr>
            <w:r>
              <w:rPr>
                <w:sz w:val="28"/>
                <w:szCs w:val="28"/>
              </w:rPr>
              <w:t>21</w:t>
            </w:r>
          </w:p>
        </w:tc>
        <w:tc>
          <w:tcPr>
            <w:tcW w:w="751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6F730FDB" w14:textId="77777777" w:rsidR="00AC0BAD" w:rsidRDefault="00AC0BAD">
            <w:pPr>
              <w:rPr>
                <w:sz w:val="24"/>
                <w:szCs w:val="24"/>
                <w:lang w:val="en-US"/>
              </w:rPr>
            </w:pPr>
            <w:r>
              <w:rPr>
                <w:color w:val="000000" w:themeColor="text1"/>
                <w:sz w:val="28"/>
                <w:szCs w:val="28"/>
                <w:shd w:val="clear" w:color="auto" w:fill="FFFFFF"/>
                <w:lang w:val="en-US"/>
              </w:rPr>
              <w:t>Trompette A., Gollwitzer E.S., Yadava K., Sichelstiel A.K., Sprenger N., Ngom-Bru C., Blanchard C., Junt T., Nicod L.P., Harris N.L., Marsland B.J. </w:t>
            </w:r>
            <w:r>
              <w:rPr>
                <w:color w:val="000000" w:themeColor="text1"/>
                <w:sz w:val="28"/>
                <w:szCs w:val="28"/>
                <w:lang w:val="en-US"/>
              </w:rPr>
              <w:t xml:space="preserve">Gut microbiota metabolism of dietary fiber influences allergic airway disease and hematopoiesis. Nature Medicine, 2014, vol. 20, pp. 159–166. </w:t>
            </w:r>
          </w:p>
        </w:tc>
        <w:tc>
          <w:tcPr>
            <w:tcW w:w="212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2C3426B8" w14:textId="77777777" w:rsidR="00AC0BAD" w:rsidRDefault="00AC0BAD">
            <w:pPr>
              <w:shd w:val="clear" w:color="auto" w:fill="FFFFFF"/>
              <w:jc w:val="both"/>
              <w:rPr>
                <w:sz w:val="28"/>
                <w:szCs w:val="28"/>
                <w:lang w:val="en-US"/>
              </w:rPr>
            </w:pPr>
            <w:r>
              <w:rPr>
                <w:sz w:val="28"/>
                <w:szCs w:val="28"/>
                <w:lang w:val="en-US"/>
              </w:rPr>
              <w:t>-</w:t>
            </w:r>
          </w:p>
        </w:tc>
        <w:tc>
          <w:tcPr>
            <w:tcW w:w="368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67BE204E" w14:textId="77777777" w:rsidR="00AC0BAD" w:rsidRDefault="00AC0BAD">
            <w:pPr>
              <w:shd w:val="clear" w:color="auto" w:fill="FFFFFF"/>
              <w:jc w:val="both"/>
              <w:rPr>
                <w:sz w:val="28"/>
                <w:szCs w:val="28"/>
                <w:lang w:val="en-US"/>
              </w:rPr>
            </w:pPr>
            <w:r>
              <w:rPr>
                <w:sz w:val="28"/>
                <w:szCs w:val="28"/>
                <w:lang w:val="en-US"/>
              </w:rPr>
              <w:t>[doi:10.1038/nm.3444]</w:t>
            </w:r>
          </w:p>
        </w:tc>
      </w:tr>
      <w:tr w:rsidR="00AC0BAD" w14:paraId="1177BCF8" w14:textId="77777777" w:rsidTr="00AC0BAD">
        <w:trPr>
          <w:tblCellSpacing w:w="0" w:type="dxa"/>
        </w:trPr>
        <w:tc>
          <w:tcPr>
            <w:tcW w:w="1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4E4339C3" w14:textId="77777777" w:rsidR="00AC0BAD" w:rsidRDefault="00AC0BAD">
            <w:pPr>
              <w:shd w:val="clear" w:color="auto" w:fill="FFFFFF"/>
              <w:jc w:val="both"/>
              <w:rPr>
                <w:sz w:val="28"/>
                <w:szCs w:val="28"/>
              </w:rPr>
            </w:pPr>
            <w:r>
              <w:rPr>
                <w:sz w:val="28"/>
                <w:szCs w:val="28"/>
              </w:rPr>
              <w:t>22</w:t>
            </w:r>
          </w:p>
        </w:tc>
        <w:tc>
          <w:tcPr>
            <w:tcW w:w="751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040BD1A6" w14:textId="77777777" w:rsidR="00AC0BAD" w:rsidRDefault="00AC0BAD">
            <w:pPr>
              <w:shd w:val="clear" w:color="auto" w:fill="FFFFFF"/>
              <w:jc w:val="both"/>
              <w:rPr>
                <w:sz w:val="28"/>
                <w:szCs w:val="28"/>
                <w:lang w:val="en-US"/>
              </w:rPr>
            </w:pPr>
            <w:r>
              <w:rPr>
                <w:sz w:val="28"/>
                <w:szCs w:val="28"/>
                <w:lang w:val="en-US"/>
              </w:rPr>
              <w:t>Uzal F.A., Navarro M.A., Li J., Freedman J.C., Shrestha A., McClane B.A. Comparative pathogenesis of enteric clostridial infections in humans and animals. Anaerobe, 2018, vol. 53, pp. 11-20.</w:t>
            </w:r>
          </w:p>
        </w:tc>
        <w:tc>
          <w:tcPr>
            <w:tcW w:w="212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54767EAE" w14:textId="77777777" w:rsidR="00AC0BAD" w:rsidRDefault="00AC0BAD">
            <w:pPr>
              <w:shd w:val="clear" w:color="auto" w:fill="FFFFFF"/>
              <w:jc w:val="both"/>
              <w:rPr>
                <w:sz w:val="28"/>
                <w:szCs w:val="28"/>
                <w:lang w:val="en-US"/>
              </w:rPr>
            </w:pPr>
            <w:r>
              <w:rPr>
                <w:sz w:val="28"/>
                <w:szCs w:val="28"/>
                <w:lang w:val="en-US"/>
              </w:rPr>
              <w:t>-</w:t>
            </w:r>
          </w:p>
        </w:tc>
        <w:tc>
          <w:tcPr>
            <w:tcW w:w="368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60E6CDF3" w14:textId="77777777" w:rsidR="00AC0BAD" w:rsidRDefault="00AC0BAD">
            <w:pPr>
              <w:shd w:val="clear" w:color="auto" w:fill="FFFFFF"/>
              <w:jc w:val="both"/>
              <w:rPr>
                <w:sz w:val="28"/>
                <w:szCs w:val="28"/>
                <w:lang w:val="en-US"/>
              </w:rPr>
            </w:pPr>
            <w:r>
              <w:rPr>
                <w:sz w:val="28"/>
                <w:szCs w:val="28"/>
                <w:lang w:val="en-US"/>
              </w:rPr>
              <w:t>[doi: 10.1016/j.anaerobe.2018.06.002]</w:t>
            </w:r>
          </w:p>
        </w:tc>
      </w:tr>
      <w:tr w:rsidR="00AC0BAD" w14:paraId="0FAF8C0B" w14:textId="77777777" w:rsidTr="00AC0BAD">
        <w:trPr>
          <w:tblCellSpacing w:w="0" w:type="dxa"/>
        </w:trPr>
        <w:tc>
          <w:tcPr>
            <w:tcW w:w="1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399939D4" w14:textId="77777777" w:rsidR="00AC0BAD" w:rsidRDefault="00AC0BAD">
            <w:pPr>
              <w:shd w:val="clear" w:color="auto" w:fill="FFFFFF"/>
              <w:jc w:val="both"/>
              <w:rPr>
                <w:sz w:val="28"/>
                <w:szCs w:val="28"/>
              </w:rPr>
            </w:pPr>
            <w:r>
              <w:rPr>
                <w:sz w:val="28"/>
                <w:szCs w:val="28"/>
                <w:lang w:val="en-US"/>
              </w:rPr>
              <w:t>2</w:t>
            </w:r>
            <w:r>
              <w:rPr>
                <w:sz w:val="28"/>
                <w:szCs w:val="28"/>
              </w:rPr>
              <w:t>3</w:t>
            </w:r>
          </w:p>
        </w:tc>
        <w:tc>
          <w:tcPr>
            <w:tcW w:w="751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464C5BA6" w14:textId="77777777" w:rsidR="00AC0BAD" w:rsidRDefault="00AC0BAD">
            <w:pPr>
              <w:shd w:val="clear" w:color="auto" w:fill="FFFFFF"/>
              <w:jc w:val="both"/>
              <w:rPr>
                <w:sz w:val="28"/>
                <w:szCs w:val="28"/>
                <w:lang w:val="en-US"/>
              </w:rPr>
            </w:pPr>
            <w:r>
              <w:rPr>
                <w:sz w:val="28"/>
                <w:szCs w:val="28"/>
                <w:lang w:val="en-US"/>
              </w:rPr>
              <w:t xml:space="preserve">Veloo A.C.M., Baas W.H., Haan F.J., Coco J., Rossen J.W. Prevalence of antimicrobial resistance genes in Bacteroides spp. and Prevotella spp. Dutch clinical isolates. Clinical Microbiology and Infection, 2019, vol. 25, pp. 1156.e9–1156.e13. </w:t>
            </w:r>
          </w:p>
        </w:tc>
        <w:tc>
          <w:tcPr>
            <w:tcW w:w="212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7A64BCC7" w14:textId="77777777" w:rsidR="00AC0BAD" w:rsidRDefault="00AC0BAD">
            <w:pPr>
              <w:shd w:val="clear" w:color="auto" w:fill="FFFFFF"/>
              <w:jc w:val="both"/>
              <w:rPr>
                <w:sz w:val="28"/>
                <w:szCs w:val="28"/>
                <w:lang w:val="en-US"/>
              </w:rPr>
            </w:pPr>
            <w:r>
              <w:rPr>
                <w:sz w:val="28"/>
                <w:szCs w:val="28"/>
                <w:lang w:val="en-US"/>
              </w:rPr>
              <w:t>-</w:t>
            </w:r>
          </w:p>
        </w:tc>
        <w:tc>
          <w:tcPr>
            <w:tcW w:w="368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05AB1775" w14:textId="77777777" w:rsidR="00AC0BAD" w:rsidRDefault="00AC0BAD">
            <w:pPr>
              <w:shd w:val="clear" w:color="auto" w:fill="FFFFFF"/>
              <w:jc w:val="both"/>
              <w:rPr>
                <w:sz w:val="28"/>
                <w:szCs w:val="28"/>
                <w:lang w:val="en-US"/>
              </w:rPr>
            </w:pPr>
            <w:r>
              <w:rPr>
                <w:sz w:val="28"/>
                <w:szCs w:val="28"/>
                <w:lang w:val="en-US"/>
              </w:rPr>
              <w:t>[doi:10.1016/j.cmi.2019.02.017]</w:t>
            </w:r>
          </w:p>
        </w:tc>
      </w:tr>
      <w:tr w:rsidR="00AC0BAD" w14:paraId="6518A6C6" w14:textId="77777777" w:rsidTr="00AC0BAD">
        <w:trPr>
          <w:tblCellSpacing w:w="0" w:type="dxa"/>
        </w:trPr>
        <w:tc>
          <w:tcPr>
            <w:tcW w:w="1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5C9C3FBC" w14:textId="77777777" w:rsidR="00AC0BAD" w:rsidRDefault="00AC0BAD">
            <w:pPr>
              <w:shd w:val="clear" w:color="auto" w:fill="FFFFFF"/>
              <w:jc w:val="both"/>
              <w:rPr>
                <w:sz w:val="28"/>
                <w:szCs w:val="28"/>
              </w:rPr>
            </w:pPr>
            <w:r>
              <w:rPr>
                <w:sz w:val="28"/>
                <w:szCs w:val="28"/>
                <w:lang w:val="en-US"/>
              </w:rPr>
              <w:t>2</w:t>
            </w:r>
            <w:r>
              <w:rPr>
                <w:sz w:val="28"/>
                <w:szCs w:val="28"/>
              </w:rPr>
              <w:t>4</w:t>
            </w:r>
          </w:p>
        </w:tc>
        <w:tc>
          <w:tcPr>
            <w:tcW w:w="751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714602E9" w14:textId="77777777" w:rsidR="00AC0BAD" w:rsidRDefault="00AC0BAD">
            <w:pPr>
              <w:shd w:val="clear" w:color="auto" w:fill="FFFFFF"/>
              <w:jc w:val="both"/>
              <w:rPr>
                <w:sz w:val="28"/>
                <w:szCs w:val="28"/>
                <w:lang w:val="en-US"/>
              </w:rPr>
            </w:pPr>
            <w:r>
              <w:rPr>
                <w:sz w:val="28"/>
                <w:szCs w:val="28"/>
                <w:lang w:val="en-US"/>
              </w:rPr>
              <w:t xml:space="preserve">Warren Y.A., Tyrrell K.L., Citron D.M., Goldstein E.J.C. Clostridium aldenense sp. nov. and Clostridium citroniae sp. nov. isolated </w:t>
            </w:r>
            <w:r>
              <w:rPr>
                <w:sz w:val="28"/>
                <w:szCs w:val="28"/>
                <w:lang w:val="en-US"/>
              </w:rPr>
              <w:lastRenderedPageBreak/>
              <w:t xml:space="preserve">from human clinical infections. Journal of Clinical Microbiology, 2006, vol. 44, pp. 2416–2422. </w:t>
            </w:r>
          </w:p>
        </w:tc>
        <w:tc>
          <w:tcPr>
            <w:tcW w:w="212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25EA88E7" w14:textId="77777777" w:rsidR="00AC0BAD" w:rsidRDefault="00AC0BAD">
            <w:pPr>
              <w:shd w:val="clear" w:color="auto" w:fill="FFFFFF"/>
              <w:jc w:val="both"/>
              <w:rPr>
                <w:sz w:val="28"/>
                <w:szCs w:val="28"/>
                <w:lang w:val="en-US"/>
              </w:rPr>
            </w:pPr>
            <w:r>
              <w:rPr>
                <w:sz w:val="28"/>
                <w:szCs w:val="28"/>
                <w:lang w:val="en-US"/>
              </w:rPr>
              <w:lastRenderedPageBreak/>
              <w:t>-</w:t>
            </w:r>
          </w:p>
        </w:tc>
        <w:tc>
          <w:tcPr>
            <w:tcW w:w="368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3192BAE5" w14:textId="77777777" w:rsidR="00AC0BAD" w:rsidRDefault="00AC0BAD">
            <w:pPr>
              <w:shd w:val="clear" w:color="auto" w:fill="FFFFFF"/>
              <w:jc w:val="both"/>
              <w:rPr>
                <w:sz w:val="28"/>
                <w:szCs w:val="28"/>
                <w:lang w:val="en-US"/>
              </w:rPr>
            </w:pPr>
            <w:r>
              <w:rPr>
                <w:sz w:val="28"/>
                <w:szCs w:val="28"/>
                <w:lang w:val="en-US"/>
              </w:rPr>
              <w:t>[doi:10.1128/JCM.00116-06]</w:t>
            </w:r>
          </w:p>
        </w:tc>
      </w:tr>
      <w:tr w:rsidR="00AC0BAD" w14:paraId="24E1365A" w14:textId="77777777" w:rsidTr="00AC0BAD">
        <w:trPr>
          <w:tblCellSpacing w:w="0" w:type="dxa"/>
        </w:trPr>
        <w:tc>
          <w:tcPr>
            <w:tcW w:w="1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7DC2F3FC" w14:textId="77777777" w:rsidR="00AC0BAD" w:rsidRDefault="00AC0BAD">
            <w:pPr>
              <w:shd w:val="clear" w:color="auto" w:fill="FFFFFF"/>
              <w:jc w:val="both"/>
              <w:rPr>
                <w:sz w:val="28"/>
                <w:szCs w:val="28"/>
              </w:rPr>
            </w:pPr>
            <w:r>
              <w:rPr>
                <w:sz w:val="28"/>
                <w:szCs w:val="28"/>
                <w:lang w:val="en-US"/>
              </w:rPr>
              <w:t>2</w:t>
            </w:r>
            <w:r>
              <w:rPr>
                <w:sz w:val="28"/>
                <w:szCs w:val="28"/>
              </w:rPr>
              <w:t>5</w:t>
            </w:r>
          </w:p>
        </w:tc>
        <w:tc>
          <w:tcPr>
            <w:tcW w:w="751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3B1706A1" w14:textId="77777777" w:rsidR="00AC0BAD" w:rsidRDefault="00AC0BAD">
            <w:pPr>
              <w:shd w:val="clear" w:color="auto" w:fill="FFFFFF"/>
              <w:jc w:val="both"/>
              <w:rPr>
                <w:sz w:val="28"/>
                <w:szCs w:val="28"/>
                <w:lang w:val="en-US"/>
              </w:rPr>
            </w:pPr>
            <w:r>
              <w:rPr>
                <w:sz w:val="28"/>
                <w:szCs w:val="28"/>
                <w:lang w:val="en-US"/>
              </w:rPr>
              <w:t xml:space="preserve">Wexler H. M. Bacteroides: the Good, the Bad, and the Nitty-Gritty. Clinical Microbiology Reviews, 2007, vol. 20, pp. 593–621. </w:t>
            </w:r>
          </w:p>
        </w:tc>
        <w:tc>
          <w:tcPr>
            <w:tcW w:w="212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7D662088" w14:textId="77777777" w:rsidR="00AC0BAD" w:rsidRDefault="00AC0BAD">
            <w:pPr>
              <w:shd w:val="clear" w:color="auto" w:fill="FFFFFF"/>
              <w:jc w:val="both"/>
              <w:rPr>
                <w:sz w:val="28"/>
                <w:szCs w:val="28"/>
                <w:lang w:val="en-US"/>
              </w:rPr>
            </w:pPr>
            <w:r>
              <w:rPr>
                <w:sz w:val="28"/>
                <w:szCs w:val="28"/>
                <w:lang w:val="en-US"/>
              </w:rPr>
              <w:t>-</w:t>
            </w:r>
          </w:p>
        </w:tc>
        <w:tc>
          <w:tcPr>
            <w:tcW w:w="368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51FAFDA3" w14:textId="77777777" w:rsidR="00AC0BAD" w:rsidRDefault="00AC0BAD">
            <w:pPr>
              <w:shd w:val="clear" w:color="auto" w:fill="FFFFFF"/>
              <w:jc w:val="both"/>
              <w:rPr>
                <w:sz w:val="28"/>
                <w:szCs w:val="28"/>
                <w:lang w:val="en-US"/>
              </w:rPr>
            </w:pPr>
            <w:r>
              <w:rPr>
                <w:sz w:val="28"/>
                <w:szCs w:val="28"/>
                <w:lang w:val="en-US"/>
              </w:rPr>
              <w:t>[doi:10.1128/cmr.00008-07]</w:t>
            </w:r>
          </w:p>
        </w:tc>
      </w:tr>
      <w:tr w:rsidR="00AC0BAD" w14:paraId="487817FF" w14:textId="77777777" w:rsidTr="00AC0BAD">
        <w:trPr>
          <w:tblCellSpacing w:w="0" w:type="dxa"/>
        </w:trPr>
        <w:tc>
          <w:tcPr>
            <w:tcW w:w="1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6EEECFE4" w14:textId="77777777" w:rsidR="00AC0BAD" w:rsidRDefault="00AC0BAD">
            <w:pPr>
              <w:shd w:val="clear" w:color="auto" w:fill="FFFFFF"/>
              <w:jc w:val="both"/>
              <w:rPr>
                <w:sz w:val="28"/>
                <w:szCs w:val="28"/>
              </w:rPr>
            </w:pPr>
            <w:r>
              <w:rPr>
                <w:sz w:val="28"/>
                <w:szCs w:val="28"/>
                <w:lang w:val="en-US"/>
              </w:rPr>
              <w:t>2</w:t>
            </w:r>
            <w:r>
              <w:rPr>
                <w:sz w:val="28"/>
                <w:szCs w:val="28"/>
              </w:rPr>
              <w:t>6</w:t>
            </w:r>
          </w:p>
        </w:tc>
        <w:tc>
          <w:tcPr>
            <w:tcW w:w="751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5AAA5CAE" w14:textId="77777777" w:rsidR="00AC0BAD" w:rsidRDefault="00AC0BAD">
            <w:pPr>
              <w:shd w:val="clear" w:color="auto" w:fill="FFFFFF"/>
              <w:jc w:val="both"/>
              <w:rPr>
                <w:sz w:val="28"/>
                <w:szCs w:val="28"/>
                <w:lang w:val="en-US"/>
              </w:rPr>
            </w:pPr>
            <w:r>
              <w:rPr>
                <w:sz w:val="28"/>
                <w:szCs w:val="28"/>
                <w:lang w:val="en-US"/>
              </w:rPr>
              <w:t>Wingett S.W., Andrews S. FastQ Screen: A tool for multi-genome mapping and quality control. F1000Research, 2018. vol. 24. no 7. pp. 1338-1342.</w:t>
            </w:r>
          </w:p>
        </w:tc>
        <w:tc>
          <w:tcPr>
            <w:tcW w:w="212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54B26CFB" w14:textId="77777777" w:rsidR="00AC0BAD" w:rsidRDefault="00AC0BAD">
            <w:pPr>
              <w:shd w:val="clear" w:color="auto" w:fill="FFFFFF"/>
              <w:jc w:val="both"/>
              <w:rPr>
                <w:sz w:val="28"/>
                <w:szCs w:val="28"/>
                <w:lang w:val="en-US"/>
              </w:rPr>
            </w:pPr>
            <w:r>
              <w:rPr>
                <w:sz w:val="28"/>
                <w:szCs w:val="28"/>
                <w:lang w:val="en-US"/>
              </w:rPr>
              <w:t>-</w:t>
            </w:r>
          </w:p>
        </w:tc>
        <w:tc>
          <w:tcPr>
            <w:tcW w:w="368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5C0BB6FE" w14:textId="77777777" w:rsidR="00AC0BAD" w:rsidRDefault="00AC0BAD">
            <w:pPr>
              <w:shd w:val="clear" w:color="auto" w:fill="FFFFFF"/>
              <w:jc w:val="both"/>
              <w:rPr>
                <w:sz w:val="28"/>
                <w:szCs w:val="28"/>
                <w:lang w:val="en-US"/>
              </w:rPr>
            </w:pPr>
            <w:r>
              <w:rPr>
                <w:sz w:val="28"/>
                <w:szCs w:val="28"/>
                <w:lang w:val="en-US"/>
              </w:rPr>
              <w:t>[doi:10.12688/f1000research.15931.2]</w:t>
            </w:r>
          </w:p>
        </w:tc>
      </w:tr>
      <w:tr w:rsidR="00AC0BAD" w14:paraId="6FD62C04" w14:textId="77777777" w:rsidTr="00AC0BAD">
        <w:trPr>
          <w:trHeight w:val="892"/>
          <w:tblCellSpacing w:w="0" w:type="dxa"/>
        </w:trPr>
        <w:tc>
          <w:tcPr>
            <w:tcW w:w="1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423D76CA" w14:textId="77777777" w:rsidR="00AC0BAD" w:rsidRDefault="00AC0BAD">
            <w:pPr>
              <w:shd w:val="clear" w:color="auto" w:fill="FFFFFF"/>
              <w:jc w:val="both"/>
              <w:rPr>
                <w:sz w:val="28"/>
                <w:szCs w:val="28"/>
              </w:rPr>
            </w:pPr>
            <w:r>
              <w:rPr>
                <w:sz w:val="28"/>
                <w:szCs w:val="28"/>
                <w:lang w:val="en-US"/>
              </w:rPr>
              <w:t>2</w:t>
            </w:r>
            <w:r>
              <w:rPr>
                <w:sz w:val="28"/>
                <w:szCs w:val="28"/>
              </w:rPr>
              <w:t>7</w:t>
            </w:r>
          </w:p>
        </w:tc>
        <w:tc>
          <w:tcPr>
            <w:tcW w:w="751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4B030577" w14:textId="77777777" w:rsidR="00AC0BAD" w:rsidRDefault="00AC0BAD">
            <w:pPr>
              <w:shd w:val="clear" w:color="auto" w:fill="FFFFFF"/>
              <w:jc w:val="both"/>
              <w:rPr>
                <w:sz w:val="28"/>
                <w:szCs w:val="28"/>
                <w:lang w:val="en-US"/>
              </w:rPr>
            </w:pPr>
            <w:r>
              <w:rPr>
                <w:sz w:val="28"/>
                <w:szCs w:val="28"/>
                <w:lang w:val="en-US"/>
              </w:rPr>
              <w:t xml:space="preserve">Wipperman M.F., Fitzgerald D.W., Juste M.A.J., Taur Y., Namasivayam S., Sher A., Bean J.M., Bucci V., Glickman M.S. Antibiotic treatment for Tuberculosis induces a profound dysbiosis of the microbiome that persists long after therapy is completed. Scientific Reports, 2017, vol. 7, pp. 10767. </w:t>
            </w:r>
          </w:p>
        </w:tc>
        <w:tc>
          <w:tcPr>
            <w:tcW w:w="212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4DF57727" w14:textId="77777777" w:rsidR="00AC0BAD" w:rsidRDefault="00AC0BAD">
            <w:pPr>
              <w:shd w:val="clear" w:color="auto" w:fill="FFFFFF"/>
              <w:jc w:val="both"/>
              <w:rPr>
                <w:sz w:val="28"/>
                <w:szCs w:val="28"/>
                <w:lang w:val="en-US"/>
              </w:rPr>
            </w:pPr>
            <w:r>
              <w:rPr>
                <w:sz w:val="28"/>
                <w:szCs w:val="28"/>
                <w:lang w:val="en-US"/>
              </w:rPr>
              <w:t>-</w:t>
            </w:r>
          </w:p>
        </w:tc>
        <w:tc>
          <w:tcPr>
            <w:tcW w:w="368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5CE8F399" w14:textId="77777777" w:rsidR="00AC0BAD" w:rsidRDefault="00AC0BAD">
            <w:pPr>
              <w:shd w:val="clear" w:color="auto" w:fill="FFFFFF"/>
              <w:jc w:val="both"/>
              <w:rPr>
                <w:sz w:val="28"/>
                <w:szCs w:val="28"/>
                <w:lang w:val="en-US"/>
              </w:rPr>
            </w:pPr>
            <w:r>
              <w:rPr>
                <w:sz w:val="28"/>
                <w:szCs w:val="28"/>
                <w:lang w:val="en-US"/>
              </w:rPr>
              <w:t>[doi:10.1038/s41598-017-10346-6]</w:t>
            </w:r>
          </w:p>
        </w:tc>
      </w:tr>
      <w:tr w:rsidR="00AC0BAD" w14:paraId="0B9C2B3D" w14:textId="77777777" w:rsidTr="00AC0BAD">
        <w:trPr>
          <w:trHeight w:val="761"/>
          <w:tblCellSpacing w:w="0" w:type="dxa"/>
        </w:trPr>
        <w:tc>
          <w:tcPr>
            <w:tcW w:w="170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066383D4" w14:textId="77777777" w:rsidR="00AC0BAD" w:rsidRDefault="00AC0BAD">
            <w:pPr>
              <w:shd w:val="clear" w:color="auto" w:fill="FFFFFF"/>
              <w:jc w:val="both"/>
              <w:rPr>
                <w:sz w:val="28"/>
                <w:szCs w:val="28"/>
              </w:rPr>
            </w:pPr>
            <w:r>
              <w:rPr>
                <w:sz w:val="28"/>
                <w:szCs w:val="28"/>
                <w:lang w:val="en-US"/>
              </w:rPr>
              <w:t>2</w:t>
            </w:r>
            <w:r>
              <w:rPr>
                <w:sz w:val="28"/>
                <w:szCs w:val="28"/>
              </w:rPr>
              <w:t>8</w:t>
            </w:r>
          </w:p>
        </w:tc>
        <w:tc>
          <w:tcPr>
            <w:tcW w:w="751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32C4FE8F" w14:textId="77777777" w:rsidR="00AC0BAD" w:rsidRDefault="00AC0BAD">
            <w:pPr>
              <w:shd w:val="clear" w:color="auto" w:fill="FFFFFF"/>
              <w:jc w:val="both"/>
              <w:rPr>
                <w:sz w:val="28"/>
                <w:szCs w:val="28"/>
                <w:lang w:val="en-US"/>
              </w:rPr>
            </w:pPr>
            <w:r>
              <w:rPr>
                <w:sz w:val="28"/>
                <w:szCs w:val="28"/>
                <w:lang w:val="en-US"/>
              </w:rPr>
              <w:t>Wolfe A.J. Glycolysis for Microbiome Generation. Microbiology Spectrum, 2015, vol.3, no. 3, pp. 10-20.</w:t>
            </w:r>
          </w:p>
        </w:tc>
        <w:tc>
          <w:tcPr>
            <w:tcW w:w="212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4A6683AC" w14:textId="77777777" w:rsidR="00AC0BAD" w:rsidRDefault="00AC0BAD">
            <w:pPr>
              <w:shd w:val="clear" w:color="auto" w:fill="FFFFFF"/>
              <w:jc w:val="both"/>
              <w:rPr>
                <w:sz w:val="28"/>
                <w:szCs w:val="28"/>
                <w:lang w:val="en-US"/>
              </w:rPr>
            </w:pPr>
            <w:r>
              <w:rPr>
                <w:sz w:val="28"/>
                <w:szCs w:val="28"/>
                <w:lang w:val="en-US"/>
              </w:rPr>
              <w:t>-</w:t>
            </w:r>
          </w:p>
        </w:tc>
        <w:tc>
          <w:tcPr>
            <w:tcW w:w="368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59D64183" w14:textId="77777777" w:rsidR="00AC0BAD" w:rsidRDefault="00AC0BAD">
            <w:pPr>
              <w:shd w:val="clear" w:color="auto" w:fill="FFFFFF"/>
              <w:jc w:val="both"/>
              <w:rPr>
                <w:sz w:val="28"/>
                <w:szCs w:val="28"/>
                <w:lang w:val="en-US"/>
              </w:rPr>
            </w:pPr>
            <w:r>
              <w:rPr>
                <w:sz w:val="28"/>
                <w:szCs w:val="28"/>
                <w:lang w:val="en-US"/>
              </w:rPr>
              <w:t>[doi:10.1128/microbiolspec.MBP-0014-2014]</w:t>
            </w:r>
          </w:p>
        </w:tc>
      </w:tr>
    </w:tbl>
    <w:p w14:paraId="1A83DB77" w14:textId="77777777" w:rsidR="00A21930" w:rsidRPr="002E4570" w:rsidRDefault="002E4570" w:rsidP="002E4570">
      <w:pPr>
        <w:shd w:val="clear" w:color="auto" w:fill="FFFFFF"/>
        <w:spacing w:line="360" w:lineRule="auto"/>
        <w:jc w:val="both"/>
        <w:rPr>
          <w:rFonts w:ascii="Times New Roman" w:eastAsia="Times New Roman" w:hAnsi="Times New Roman" w:cs="Times New Roman"/>
          <w:b/>
          <w:sz w:val="28"/>
          <w:szCs w:val="28"/>
          <w:lang w:val="en-US"/>
        </w:rPr>
      </w:pPr>
      <w:r w:rsidRPr="002E4570">
        <w:rPr>
          <w:rFonts w:ascii="Times New Roman" w:eastAsia="Times New Roman" w:hAnsi="Times New Roman" w:cs="Times New Roman"/>
          <w:b/>
          <w:sz w:val="28"/>
          <w:szCs w:val="28"/>
          <w:lang w:val="en-US"/>
        </w:rPr>
        <w:softHyphen/>
      </w:r>
    </w:p>
    <w:p w14:paraId="4F87202C" w14:textId="77777777" w:rsidR="002E4570" w:rsidRPr="002E4570" w:rsidRDefault="002E4570">
      <w:pPr>
        <w:shd w:val="clear" w:color="auto" w:fill="FFFFFF"/>
        <w:spacing w:line="360" w:lineRule="auto"/>
        <w:jc w:val="both"/>
        <w:rPr>
          <w:rFonts w:ascii="Times New Roman" w:eastAsia="Times New Roman" w:hAnsi="Times New Roman" w:cs="Times New Roman"/>
          <w:b/>
          <w:sz w:val="28"/>
          <w:szCs w:val="28"/>
          <w:lang w:val="en-US"/>
        </w:rPr>
      </w:pPr>
    </w:p>
    <w:sectPr w:rsidR="002E4570" w:rsidRPr="002E4570" w:rsidSect="00FF01A7">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A5E8D" w14:textId="77777777" w:rsidR="0097777B" w:rsidRDefault="0097777B" w:rsidP="00C71703">
      <w:pPr>
        <w:spacing w:after="0" w:line="240" w:lineRule="auto"/>
      </w:pPr>
      <w:r>
        <w:separator/>
      </w:r>
    </w:p>
  </w:endnote>
  <w:endnote w:type="continuationSeparator" w:id="0">
    <w:p w14:paraId="30747E1D" w14:textId="77777777" w:rsidR="0097777B" w:rsidRDefault="0097777B" w:rsidP="00C717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4C7AD" w14:textId="77777777" w:rsidR="00C71703" w:rsidRPr="00C71703" w:rsidRDefault="00C71703" w:rsidP="00C71703">
    <w:pPr>
      <w:tabs>
        <w:tab w:val="center" w:pos="4677"/>
        <w:tab w:val="right" w:pos="9355"/>
      </w:tabs>
      <w:spacing w:after="0" w:line="240" w:lineRule="auto"/>
      <w:rPr>
        <w:rFonts w:ascii="Times New Roman" w:eastAsia="Times New Roman" w:hAnsi="Times New Roman" w:cs="Times New Roman"/>
        <w:b/>
        <w:color w:val="A6A6A6" w:themeColor="background1" w:themeShade="A6"/>
        <w:sz w:val="24"/>
        <w:szCs w:val="24"/>
        <w:lang w:val="en-US" w:eastAsia="ru-RU"/>
      </w:rPr>
    </w:pPr>
    <w:r w:rsidRPr="00C71703">
      <w:rPr>
        <w:rFonts w:ascii="Times New Roman" w:eastAsia="Times New Roman" w:hAnsi="Times New Roman" w:cs="Times New Roman"/>
        <w:b/>
        <w:color w:val="A6A6A6" w:themeColor="background1" w:themeShade="A6"/>
        <w:sz w:val="24"/>
        <w:szCs w:val="24"/>
        <w:lang w:val="en-US" w:eastAsia="ru-RU"/>
      </w:rPr>
      <w:t xml:space="preserve">Russian Journal of Infection and Immunity                                       ISSN 2220-7619 (Print) </w:t>
    </w:r>
  </w:p>
  <w:p w14:paraId="50BD2B76" w14:textId="77777777" w:rsidR="00C71703" w:rsidRPr="00C71703" w:rsidRDefault="00C71703" w:rsidP="00C71703">
    <w:pPr>
      <w:tabs>
        <w:tab w:val="center" w:pos="4677"/>
        <w:tab w:val="right" w:pos="9355"/>
      </w:tabs>
      <w:spacing w:after="0" w:line="240" w:lineRule="auto"/>
      <w:rPr>
        <w:rFonts w:ascii="Times New Roman" w:eastAsia="Times New Roman" w:hAnsi="Times New Roman" w:cs="Times New Roman"/>
        <w:b/>
        <w:color w:val="A6A6A6" w:themeColor="background1" w:themeShade="A6"/>
        <w:sz w:val="24"/>
        <w:szCs w:val="24"/>
        <w:lang w:eastAsia="ru-RU"/>
      </w:rPr>
    </w:pPr>
    <w:r w:rsidRPr="00C71703">
      <w:rPr>
        <w:rFonts w:ascii="Times New Roman" w:eastAsia="Times New Roman" w:hAnsi="Times New Roman" w:cs="Times New Roman"/>
        <w:b/>
        <w:color w:val="A6A6A6" w:themeColor="background1" w:themeShade="A6"/>
        <w:sz w:val="24"/>
        <w:szCs w:val="24"/>
        <w:lang w:val="en-US" w:eastAsia="ru-RU"/>
      </w:rPr>
      <w:t xml:space="preserve">                                                                                                                 </w:t>
    </w:r>
    <w:r w:rsidRPr="00C71703">
      <w:rPr>
        <w:rFonts w:ascii="Times New Roman" w:eastAsia="Times New Roman" w:hAnsi="Times New Roman" w:cs="Times New Roman"/>
        <w:b/>
        <w:color w:val="A6A6A6" w:themeColor="background1" w:themeShade="A6"/>
        <w:sz w:val="24"/>
        <w:szCs w:val="24"/>
        <w:lang w:eastAsia="ru-RU"/>
      </w:rPr>
      <w:t>ISSN 2313-7398 (Online)</w:t>
    </w:r>
  </w:p>
  <w:p w14:paraId="04393233" w14:textId="77777777" w:rsidR="00C71703" w:rsidRDefault="00C7170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6638F" w14:textId="77777777" w:rsidR="0097777B" w:rsidRDefault="0097777B" w:rsidP="00C71703">
      <w:pPr>
        <w:spacing w:after="0" w:line="240" w:lineRule="auto"/>
      </w:pPr>
      <w:r>
        <w:separator/>
      </w:r>
    </w:p>
  </w:footnote>
  <w:footnote w:type="continuationSeparator" w:id="0">
    <w:p w14:paraId="612AD642" w14:textId="77777777" w:rsidR="0097777B" w:rsidRDefault="0097777B" w:rsidP="00C717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4A1C7" w14:textId="77777777" w:rsidR="00055F76" w:rsidRPr="0001778C" w:rsidRDefault="0001778C" w:rsidP="0001778C">
    <w:pPr>
      <w:autoSpaceDE w:val="0"/>
      <w:autoSpaceDN w:val="0"/>
      <w:adjustRightInd w:val="0"/>
      <w:spacing w:after="0" w:line="360" w:lineRule="auto"/>
      <w:jc w:val="both"/>
      <w:rPr>
        <w:rFonts w:ascii="Times New Roman" w:hAnsi="Times New Roman" w:cs="Times New Roman"/>
        <w:sz w:val="28"/>
        <w:szCs w:val="28"/>
        <w:lang w:val="en-US"/>
      </w:rPr>
    </w:pPr>
    <w:r w:rsidRPr="0001778C">
      <w:rPr>
        <w:rFonts w:ascii="Times New Roman" w:eastAsia="Times New Roman" w:hAnsi="Times New Roman" w:cs="Times New Roman"/>
        <w:b/>
        <w:color w:val="A6A6A6" w:themeColor="background1" w:themeShade="A6"/>
        <w:sz w:val="20"/>
        <w:szCs w:val="20"/>
        <w:lang w:eastAsia="ru-RU"/>
      </w:rPr>
      <w:t>КИШЕЧНЫЙ</w:t>
    </w:r>
    <w:r w:rsidRPr="0001778C">
      <w:rPr>
        <w:rFonts w:ascii="Times New Roman" w:eastAsia="Times New Roman" w:hAnsi="Times New Roman" w:cs="Times New Roman"/>
        <w:b/>
        <w:color w:val="A6A6A6" w:themeColor="background1" w:themeShade="A6"/>
        <w:sz w:val="20"/>
        <w:szCs w:val="20"/>
        <w:lang w:val="en-US" w:eastAsia="ru-RU"/>
      </w:rPr>
      <w:t xml:space="preserve"> </w:t>
    </w:r>
    <w:r w:rsidRPr="0001778C">
      <w:rPr>
        <w:rFonts w:ascii="Times New Roman" w:eastAsia="Times New Roman" w:hAnsi="Times New Roman" w:cs="Times New Roman"/>
        <w:b/>
        <w:color w:val="A6A6A6" w:themeColor="background1" w:themeShade="A6"/>
        <w:sz w:val="20"/>
        <w:szCs w:val="20"/>
        <w:lang w:eastAsia="ru-RU"/>
      </w:rPr>
      <w:t>МИКРОБИОМ</w:t>
    </w:r>
    <w:r w:rsidRPr="0001778C">
      <w:rPr>
        <w:rFonts w:ascii="Times New Roman" w:eastAsia="Times New Roman" w:hAnsi="Times New Roman" w:cs="Times New Roman"/>
        <w:b/>
        <w:color w:val="A6A6A6" w:themeColor="background1" w:themeShade="A6"/>
        <w:sz w:val="20"/>
        <w:szCs w:val="20"/>
        <w:lang w:val="en-US" w:eastAsia="ru-RU"/>
      </w:rPr>
      <w:t xml:space="preserve"> </w:t>
    </w:r>
    <w:r w:rsidRPr="0001778C">
      <w:rPr>
        <w:rFonts w:ascii="Times New Roman" w:eastAsia="Times New Roman" w:hAnsi="Times New Roman" w:cs="Times New Roman"/>
        <w:b/>
        <w:color w:val="A6A6A6" w:themeColor="background1" w:themeShade="A6"/>
        <w:sz w:val="20"/>
        <w:szCs w:val="20"/>
        <w:lang w:eastAsia="ru-RU"/>
      </w:rPr>
      <w:t>ПРИ</w:t>
    </w:r>
    <w:r w:rsidRPr="0001778C">
      <w:rPr>
        <w:rFonts w:ascii="Times New Roman" w:eastAsia="Times New Roman" w:hAnsi="Times New Roman" w:cs="Times New Roman"/>
        <w:b/>
        <w:color w:val="A6A6A6" w:themeColor="background1" w:themeShade="A6"/>
        <w:sz w:val="20"/>
        <w:szCs w:val="20"/>
        <w:lang w:val="en-US" w:eastAsia="ru-RU"/>
      </w:rPr>
      <w:t xml:space="preserve"> </w:t>
    </w:r>
    <w:r w:rsidRPr="0001778C">
      <w:rPr>
        <w:rFonts w:ascii="Times New Roman" w:eastAsia="Times New Roman" w:hAnsi="Times New Roman" w:cs="Times New Roman"/>
        <w:b/>
        <w:color w:val="A6A6A6" w:themeColor="background1" w:themeShade="A6"/>
        <w:sz w:val="20"/>
        <w:szCs w:val="20"/>
        <w:lang w:eastAsia="ru-RU"/>
      </w:rPr>
      <w:t>ТУБЕРКУЛЕЗЕ</w:t>
    </w:r>
  </w:p>
  <w:p w14:paraId="7AAF1CC4" w14:textId="777A1B90" w:rsidR="00055F76" w:rsidRPr="00402729" w:rsidRDefault="0001778C" w:rsidP="0001778C">
    <w:pPr>
      <w:autoSpaceDE w:val="0"/>
      <w:autoSpaceDN w:val="0"/>
      <w:adjustRightInd w:val="0"/>
      <w:spacing w:after="0" w:line="360" w:lineRule="auto"/>
      <w:jc w:val="both"/>
      <w:rPr>
        <w:rFonts w:ascii="Times New Roman" w:eastAsia="Times New Roman" w:hAnsi="Times New Roman" w:cs="Times New Roman"/>
        <w:b/>
        <w:color w:val="A6A6A6" w:themeColor="background1" w:themeShade="A6"/>
        <w:sz w:val="20"/>
        <w:szCs w:val="20"/>
        <w:lang w:val="en-US" w:eastAsia="ru-RU"/>
      </w:rPr>
    </w:pPr>
    <w:r w:rsidRPr="0001778C">
      <w:rPr>
        <w:rFonts w:ascii="Times New Roman" w:eastAsia="Times New Roman" w:hAnsi="Times New Roman" w:cs="Times New Roman"/>
        <w:b/>
        <w:color w:val="A6A6A6" w:themeColor="background1" w:themeShade="A6"/>
        <w:sz w:val="20"/>
        <w:szCs w:val="20"/>
        <w:lang w:val="en-US" w:eastAsia="ru-RU"/>
      </w:rPr>
      <w:t>GUT MICROBIOME IN TUBERCULOSIS</w:t>
    </w:r>
    <w:r w:rsidR="00402729" w:rsidRPr="00402729">
      <w:rPr>
        <w:rFonts w:ascii="Times New Roman" w:eastAsia="Times New Roman" w:hAnsi="Times New Roman" w:cs="Times New Roman"/>
        <w:b/>
        <w:color w:val="A6A6A6" w:themeColor="background1" w:themeShade="A6"/>
        <w:sz w:val="20"/>
        <w:szCs w:val="20"/>
        <w:lang w:val="en-US" w:eastAsia="ru-RU"/>
      </w:rPr>
      <w:tab/>
    </w:r>
    <w:r w:rsidR="00402729" w:rsidRPr="00402729">
      <w:rPr>
        <w:rFonts w:ascii="Times New Roman" w:eastAsia="Times New Roman" w:hAnsi="Times New Roman" w:cs="Times New Roman"/>
        <w:b/>
        <w:color w:val="A6A6A6" w:themeColor="background1" w:themeShade="A6"/>
        <w:sz w:val="20"/>
        <w:szCs w:val="20"/>
        <w:lang w:val="en-US" w:eastAsia="ru-RU"/>
      </w:rPr>
      <w:tab/>
    </w:r>
    <w:r w:rsidR="00402729" w:rsidRPr="00402729">
      <w:rPr>
        <w:rFonts w:ascii="Times New Roman" w:eastAsia="Times New Roman" w:hAnsi="Times New Roman" w:cs="Times New Roman"/>
        <w:b/>
        <w:color w:val="A6A6A6" w:themeColor="background1" w:themeShade="A6"/>
        <w:sz w:val="20"/>
        <w:szCs w:val="20"/>
        <w:lang w:val="en-US" w:eastAsia="ru-RU"/>
      </w:rPr>
      <w:tab/>
    </w:r>
    <w:r w:rsidR="00402729" w:rsidRPr="00402729">
      <w:rPr>
        <w:rFonts w:ascii="Times New Roman" w:eastAsia="Times New Roman" w:hAnsi="Times New Roman" w:cs="Times New Roman"/>
        <w:b/>
        <w:color w:val="A6A6A6" w:themeColor="background1" w:themeShade="A6"/>
        <w:sz w:val="20"/>
        <w:szCs w:val="20"/>
        <w:lang w:val="en-US" w:eastAsia="ru-RU"/>
      </w:rPr>
      <w:tab/>
    </w:r>
    <w:r w:rsidR="00402729">
      <w:rPr>
        <w:rFonts w:ascii="Times New Roman" w:eastAsia="Times New Roman" w:hAnsi="Times New Roman" w:cs="Times New Roman"/>
        <w:b/>
        <w:color w:val="A6A6A6" w:themeColor="background1" w:themeShade="A6"/>
        <w:sz w:val="20"/>
        <w:szCs w:val="20"/>
        <w:lang w:val="en-US" w:eastAsia="ru-RU"/>
      </w:rPr>
      <w:t xml:space="preserve">      </w:t>
    </w:r>
    <w:r w:rsidR="00402729" w:rsidRPr="00402729">
      <w:rPr>
        <w:b/>
        <w:color w:val="A6A6A6" w:themeColor="background1" w:themeShade="A6"/>
        <w:sz w:val="20"/>
        <w:szCs w:val="20"/>
        <w:lang w:val="en-US"/>
      </w:rPr>
      <w:t>10.15789/2220-7619-</w:t>
    </w:r>
    <w:r w:rsidR="00402729">
      <w:rPr>
        <w:b/>
        <w:color w:val="A6A6A6" w:themeColor="background1" w:themeShade="A6"/>
        <w:sz w:val="20"/>
        <w:szCs w:val="20"/>
        <w:lang w:val="en-US"/>
      </w:rPr>
      <w:t>IOL</w:t>
    </w:r>
    <w:r w:rsidR="00402729" w:rsidRPr="00402729">
      <w:rPr>
        <w:b/>
        <w:color w:val="A6A6A6" w:themeColor="background1" w:themeShade="A6"/>
        <w:sz w:val="20"/>
        <w:szCs w:val="20"/>
        <w:lang w:val="en-US"/>
      </w:rPr>
      <w:t>-16867</w:t>
    </w:r>
  </w:p>
  <w:p w14:paraId="2AEF845D" w14:textId="77777777" w:rsidR="00C71703" w:rsidRPr="00C71703" w:rsidRDefault="00C71703">
    <w:pPr>
      <w:pStyle w:val="a3"/>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E655B3"/>
    <w:multiLevelType w:val="hybridMultilevel"/>
    <w:tmpl w:val="10328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0A3"/>
    <w:rsid w:val="0001778C"/>
    <w:rsid w:val="0003308A"/>
    <w:rsid w:val="0004461B"/>
    <w:rsid w:val="00055F76"/>
    <w:rsid w:val="00075053"/>
    <w:rsid w:val="000901E0"/>
    <w:rsid w:val="0009276D"/>
    <w:rsid w:val="000A6B81"/>
    <w:rsid w:val="000F447F"/>
    <w:rsid w:val="0010725A"/>
    <w:rsid w:val="00113350"/>
    <w:rsid w:val="00121C5F"/>
    <w:rsid w:val="001756B1"/>
    <w:rsid w:val="001C7A6A"/>
    <w:rsid w:val="002145BC"/>
    <w:rsid w:val="00231F0E"/>
    <w:rsid w:val="002423AB"/>
    <w:rsid w:val="00243F0A"/>
    <w:rsid w:val="002C769D"/>
    <w:rsid w:val="002E4570"/>
    <w:rsid w:val="003244A2"/>
    <w:rsid w:val="003542B5"/>
    <w:rsid w:val="00366CEE"/>
    <w:rsid w:val="00381E5D"/>
    <w:rsid w:val="003927F4"/>
    <w:rsid w:val="003A2C66"/>
    <w:rsid w:val="003A59E3"/>
    <w:rsid w:val="003B0926"/>
    <w:rsid w:val="003D44C4"/>
    <w:rsid w:val="00402729"/>
    <w:rsid w:val="00447395"/>
    <w:rsid w:val="00465D09"/>
    <w:rsid w:val="00471751"/>
    <w:rsid w:val="004A5EAE"/>
    <w:rsid w:val="004B4866"/>
    <w:rsid w:val="004E4F53"/>
    <w:rsid w:val="00502C27"/>
    <w:rsid w:val="005B246F"/>
    <w:rsid w:val="005B2561"/>
    <w:rsid w:val="005C195D"/>
    <w:rsid w:val="005C442B"/>
    <w:rsid w:val="005E5CDB"/>
    <w:rsid w:val="005F7908"/>
    <w:rsid w:val="00600B1B"/>
    <w:rsid w:val="0064004F"/>
    <w:rsid w:val="006A61CF"/>
    <w:rsid w:val="006D34FD"/>
    <w:rsid w:val="0070635B"/>
    <w:rsid w:val="0076490E"/>
    <w:rsid w:val="007700A9"/>
    <w:rsid w:val="00771740"/>
    <w:rsid w:val="00793026"/>
    <w:rsid w:val="007A6402"/>
    <w:rsid w:val="007E4A69"/>
    <w:rsid w:val="007F6EF0"/>
    <w:rsid w:val="00804DB0"/>
    <w:rsid w:val="00853FF5"/>
    <w:rsid w:val="00856689"/>
    <w:rsid w:val="0087001B"/>
    <w:rsid w:val="008A5868"/>
    <w:rsid w:val="008B0E28"/>
    <w:rsid w:val="008E46A3"/>
    <w:rsid w:val="009423F7"/>
    <w:rsid w:val="00971CD5"/>
    <w:rsid w:val="0097777B"/>
    <w:rsid w:val="009851CA"/>
    <w:rsid w:val="00991E00"/>
    <w:rsid w:val="00995AF7"/>
    <w:rsid w:val="009B1024"/>
    <w:rsid w:val="009C6092"/>
    <w:rsid w:val="009D66E0"/>
    <w:rsid w:val="00A21930"/>
    <w:rsid w:val="00A40010"/>
    <w:rsid w:val="00A809EF"/>
    <w:rsid w:val="00AA30A3"/>
    <w:rsid w:val="00AB04CA"/>
    <w:rsid w:val="00AB23DA"/>
    <w:rsid w:val="00AC0BAD"/>
    <w:rsid w:val="00AD2EDA"/>
    <w:rsid w:val="00AD6258"/>
    <w:rsid w:val="00B14FF0"/>
    <w:rsid w:val="00B206D3"/>
    <w:rsid w:val="00B26993"/>
    <w:rsid w:val="00B42326"/>
    <w:rsid w:val="00B56B98"/>
    <w:rsid w:val="00B7008C"/>
    <w:rsid w:val="00B8574E"/>
    <w:rsid w:val="00B95769"/>
    <w:rsid w:val="00BD352B"/>
    <w:rsid w:val="00C00A4A"/>
    <w:rsid w:val="00C369B8"/>
    <w:rsid w:val="00C53038"/>
    <w:rsid w:val="00C57551"/>
    <w:rsid w:val="00C607C2"/>
    <w:rsid w:val="00C67C27"/>
    <w:rsid w:val="00C71703"/>
    <w:rsid w:val="00C82D37"/>
    <w:rsid w:val="00D54BE5"/>
    <w:rsid w:val="00DA6814"/>
    <w:rsid w:val="00DB2BC8"/>
    <w:rsid w:val="00E41D20"/>
    <w:rsid w:val="00E43869"/>
    <w:rsid w:val="00E57A3B"/>
    <w:rsid w:val="00E60BCC"/>
    <w:rsid w:val="00E80315"/>
    <w:rsid w:val="00ED28C2"/>
    <w:rsid w:val="00EE4FC5"/>
    <w:rsid w:val="00EE750A"/>
    <w:rsid w:val="00FB13EF"/>
    <w:rsid w:val="00FB2C47"/>
    <w:rsid w:val="00FD40DD"/>
    <w:rsid w:val="00FF01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0D5420"/>
  <w15:chartTrackingRefBased/>
  <w15:docId w15:val="{955FC678-784C-4004-9214-20740BF75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semiHidden/>
    <w:unhideWhenUsed/>
    <w:qFormat/>
    <w:rsid w:val="00AC0BA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7170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71703"/>
  </w:style>
  <w:style w:type="paragraph" w:styleId="a5">
    <w:name w:val="footer"/>
    <w:basedOn w:val="a"/>
    <w:link w:val="a6"/>
    <w:uiPriority w:val="99"/>
    <w:unhideWhenUsed/>
    <w:rsid w:val="00C7170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71703"/>
  </w:style>
  <w:style w:type="character" w:customStyle="1" w:styleId="hps">
    <w:name w:val="hps"/>
    <w:basedOn w:val="a0"/>
    <w:rsid w:val="00C71703"/>
  </w:style>
  <w:style w:type="character" w:styleId="a7">
    <w:name w:val="line number"/>
    <w:basedOn w:val="a0"/>
    <w:uiPriority w:val="99"/>
    <w:semiHidden/>
    <w:unhideWhenUsed/>
    <w:rsid w:val="00C71703"/>
  </w:style>
  <w:style w:type="paragraph" w:styleId="a8">
    <w:name w:val="Balloon Text"/>
    <w:basedOn w:val="a"/>
    <w:link w:val="a9"/>
    <w:uiPriority w:val="99"/>
    <w:semiHidden/>
    <w:unhideWhenUsed/>
    <w:rsid w:val="00C57551"/>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C57551"/>
    <w:rPr>
      <w:rFonts w:ascii="Segoe UI" w:hAnsi="Segoe UI" w:cs="Segoe UI"/>
      <w:sz w:val="18"/>
      <w:szCs w:val="18"/>
    </w:rPr>
  </w:style>
  <w:style w:type="paragraph" w:styleId="aa">
    <w:name w:val="List Paragraph"/>
    <w:basedOn w:val="a"/>
    <w:uiPriority w:val="34"/>
    <w:qFormat/>
    <w:rsid w:val="00C57551"/>
    <w:pPr>
      <w:ind w:left="720"/>
      <w:contextualSpacing/>
    </w:pPr>
  </w:style>
  <w:style w:type="table" w:styleId="ab">
    <w:name w:val="Table Grid"/>
    <w:basedOn w:val="a1"/>
    <w:uiPriority w:val="39"/>
    <w:rsid w:val="00C57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unhideWhenUsed/>
    <w:rsid w:val="00DA6814"/>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Hyperlink"/>
    <w:basedOn w:val="a0"/>
    <w:uiPriority w:val="99"/>
    <w:unhideWhenUsed/>
    <w:rsid w:val="00B8574E"/>
    <w:rPr>
      <w:color w:val="0000FF"/>
      <w:u w:val="single"/>
    </w:rPr>
  </w:style>
  <w:style w:type="paragraph" w:styleId="ae">
    <w:name w:val="Revision"/>
    <w:hidden/>
    <w:uiPriority w:val="99"/>
    <w:semiHidden/>
    <w:rsid w:val="00C67C27"/>
    <w:pPr>
      <w:spacing w:after="0" w:line="240" w:lineRule="auto"/>
    </w:pPr>
  </w:style>
  <w:style w:type="character" w:customStyle="1" w:styleId="20">
    <w:name w:val="Заголовок 2 Знак"/>
    <w:basedOn w:val="a0"/>
    <w:link w:val="2"/>
    <w:uiPriority w:val="9"/>
    <w:semiHidden/>
    <w:rsid w:val="00AC0BAD"/>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848543">
      <w:bodyDiv w:val="1"/>
      <w:marLeft w:val="0"/>
      <w:marRight w:val="0"/>
      <w:marTop w:val="0"/>
      <w:marBottom w:val="0"/>
      <w:divBdr>
        <w:top w:val="none" w:sz="0" w:space="0" w:color="auto"/>
        <w:left w:val="none" w:sz="0" w:space="0" w:color="auto"/>
        <w:bottom w:val="none" w:sz="0" w:space="0" w:color="auto"/>
        <w:right w:val="none" w:sz="0" w:space="0" w:color="auto"/>
      </w:divBdr>
    </w:div>
    <w:div w:id="172498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terentyeva@scamt-itmo.ru" TargetMode="External"/><Relationship Id="rId26" Type="http://schemas.openxmlformats.org/officeDocument/2006/relationships/hyperlink" Target="mailto:bilalov@bk.ru" TargetMode="External"/><Relationship Id="rId3" Type="http://schemas.openxmlformats.org/officeDocument/2006/relationships/settings" Target="settings.xml"/><Relationship Id="rId21" Type="http://schemas.openxmlformats.org/officeDocument/2006/relationships/hyperlink" Target="mailto:liliboro@mail.ru" TargetMode="External"/><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hyperlink" Target="mailto:milyausha_ufa@mail.ru" TargetMode="External"/><Relationship Id="rId25" Type="http://schemas.openxmlformats.org/officeDocument/2006/relationships/hyperlink" Target="mailto:bulat_ov@mail.ru"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orcid.org/0000-0001-7729-7699" TargetMode="External"/><Relationship Id="rId20" Type="http://schemas.openxmlformats.org/officeDocument/2006/relationships/hyperlink" Target="mailto:liliboro@mail.ru" TargetMode="External"/><Relationship Id="rId29" Type="http://schemas.openxmlformats.org/officeDocument/2006/relationships/hyperlink" Target="mailto:yunusbb@inbox.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mailto:bulat_ov@mail.ru" TargetMode="External"/><Relationship Id="rId32" Type="http://schemas.openxmlformats.org/officeDocument/2006/relationships/hyperlink" Target="http://dx.doi.org/10.1016/j.jaci.2017.08.041" TargetMode="External"/><Relationship Id="rId5" Type="http://schemas.openxmlformats.org/officeDocument/2006/relationships/footnotes" Target="footnotes.xml"/><Relationship Id="rId15" Type="http://schemas.openxmlformats.org/officeDocument/2006/relationships/hyperlink" Target="mailto:milyausha_ufa@mail.ru" TargetMode="External"/><Relationship Id="rId23" Type="http://schemas.openxmlformats.org/officeDocument/2006/relationships/hyperlink" Target="mailto:aigul11111981@gmail.com" TargetMode="External"/><Relationship Id="rId28" Type="http://schemas.openxmlformats.org/officeDocument/2006/relationships/hyperlink" Target="mailto:yunusbb@inbox.ru" TargetMode="External"/><Relationship Id="rId10" Type="http://schemas.openxmlformats.org/officeDocument/2006/relationships/image" Target="media/image1.jpeg"/><Relationship Id="rId19" Type="http://schemas.openxmlformats.org/officeDocument/2006/relationships/hyperlink" Target="mailto:terentyeva@scamt-itmo.ru" TargetMode="External"/><Relationship Id="rId31" Type="http://schemas.openxmlformats.org/officeDocument/2006/relationships/hyperlink" Target="http://paperpile.com/b/FXrmfR/Y7di" TargetMode="External"/><Relationship Id="rId4" Type="http://schemas.openxmlformats.org/officeDocument/2006/relationships/webSettings" Target="webSettings.xml"/><Relationship Id="rId9" Type="http://schemas.openxmlformats.org/officeDocument/2006/relationships/hyperlink" Target="https://www.r-project.org/" TargetMode="External"/><Relationship Id="rId14" Type="http://schemas.openxmlformats.org/officeDocument/2006/relationships/hyperlink" Target="https://orcid.org/0000-0001-7729-7699" TargetMode="External"/><Relationship Id="rId22" Type="http://schemas.openxmlformats.org/officeDocument/2006/relationships/hyperlink" Target="mailto:aigul11111981@gmail.com" TargetMode="External"/><Relationship Id="rId27" Type="http://schemas.openxmlformats.org/officeDocument/2006/relationships/hyperlink" Target="mailto:bilalov@bk.ru" TargetMode="External"/><Relationship Id="rId30" Type="http://schemas.openxmlformats.org/officeDocument/2006/relationships/hyperlink" Target="http://paperpile.com/b/FXrmfR/Y7di" TargetMode="External"/><Relationship Id="rId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40</Pages>
  <Words>6642</Words>
  <Characters>37860</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Ляшкова Снежана Ивановна</dc:creator>
  <cp:keywords/>
  <dc:description/>
  <cp:lastModifiedBy>Долотова Алена Игоревна</cp:lastModifiedBy>
  <cp:revision>7</cp:revision>
  <dcterms:created xsi:type="dcterms:W3CDTF">2023-10-20T12:59:00Z</dcterms:created>
  <dcterms:modified xsi:type="dcterms:W3CDTF">2023-10-23T11:02:00Z</dcterms:modified>
</cp:coreProperties>
</file>